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F43D1" w:rsidRDefault="003A050E" w:rsidP="00684A45">
      <w:r>
        <w:rPr>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7D1B3F">
        <w:trPr>
          <w:trHeight w:val="3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1B55ADD" w:rsidR="003A050E" w:rsidRPr="00684A45" w:rsidRDefault="007C5807" w:rsidP="007A6A9D">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(Per Processore) Edition,</w:t>
            </w:r>
            <w:bookmarkEnd w:id="0"/>
            <w:bookmarkEnd w:id="1"/>
            <w:r w:rsidR="00570B12">
              <w:rPr>
                <w:sz w:val="24"/>
                <w:szCs w:val="20"/>
              </w:rPr>
              <w:t xml:space="preserve"> </w:t>
            </w:r>
            <w:bookmarkStart w:id="2" w:name="Text33"/>
            <w:r w:rsidR="007A6A9D">
              <w:rPr>
                <w:b w:val="0"/>
                <w:sz w:val="24"/>
                <w:szCs w:val="20"/>
                <w:u w:val="single"/>
              </w:rPr>
              <w:fldChar w:fldCharType="begin">
                <w:ffData>
                  <w:name w:val="Text33"/>
                  <w:enabled/>
                  <w:calcOnExit w:val="0"/>
                  <w:textInput/>
                </w:ffData>
              </w:fldChar>
            </w:r>
            <w:r w:rsidR="007A6A9D">
              <w:rPr>
                <w:b w:val="0"/>
                <w:sz w:val="24"/>
                <w:szCs w:val="20"/>
                <w:u w:val="single"/>
              </w:rPr>
              <w:instrText xml:space="preserve"> FORMTEXT </w:instrText>
            </w:r>
            <w:r w:rsidR="007A6A9D">
              <w:rPr>
                <w:b w:val="0"/>
                <w:sz w:val="24"/>
                <w:szCs w:val="20"/>
                <w:u w:val="single"/>
              </w:rPr>
            </w:r>
            <w:r w:rsidR="007A6A9D">
              <w:rPr>
                <w:b w:val="0"/>
                <w:sz w:val="24"/>
                <w:szCs w:val="20"/>
                <w:u w:val="single"/>
              </w:rPr>
              <w:fldChar w:fldCharType="separate"/>
            </w:r>
            <w:bookmarkStart w:id="3" w:name="_GoBack"/>
            <w:r w:rsidR="002E094A">
              <w:rPr>
                <w:b w:val="0"/>
                <w:noProof/>
                <w:sz w:val="24"/>
                <w:szCs w:val="20"/>
                <w:u w:val="single"/>
              </w:rPr>
              <w:t> </w:t>
            </w:r>
            <w:r w:rsidR="002E094A">
              <w:rPr>
                <w:b w:val="0"/>
                <w:noProof/>
                <w:sz w:val="24"/>
                <w:szCs w:val="20"/>
                <w:u w:val="single"/>
              </w:rPr>
              <w:t> </w:t>
            </w:r>
            <w:r w:rsidR="002E094A">
              <w:rPr>
                <w:b w:val="0"/>
                <w:noProof/>
                <w:sz w:val="24"/>
                <w:szCs w:val="20"/>
                <w:u w:val="single"/>
              </w:rPr>
              <w:t> </w:t>
            </w:r>
            <w:r w:rsidR="002E094A">
              <w:rPr>
                <w:b w:val="0"/>
                <w:noProof/>
                <w:sz w:val="24"/>
                <w:szCs w:val="20"/>
                <w:u w:val="single"/>
              </w:rPr>
              <w:t> </w:t>
            </w:r>
            <w:r w:rsidR="002E094A">
              <w:rPr>
                <w:b w:val="0"/>
                <w:noProof/>
                <w:sz w:val="24"/>
                <w:szCs w:val="20"/>
                <w:u w:val="single"/>
              </w:rPr>
              <w:t> </w:t>
            </w:r>
            <w:bookmarkEnd w:id="3"/>
            <w:r w:rsidR="007A6A9D">
              <w:rPr>
                <w:b w:val="0"/>
                <w:sz w:val="24"/>
                <w:szCs w:val="20"/>
                <w:u w:val="single"/>
              </w:rPr>
              <w:fldChar w:fldCharType="end"/>
            </w:r>
            <w:bookmarkEnd w:id="2"/>
            <w:r w:rsidR="00255D2C" w:rsidRPr="00570B12">
              <w:rPr>
                <w:rStyle w:val="FootnoteReference"/>
                <w:b w:val="0"/>
                <w:sz w:val="24"/>
                <w:szCs w:val="20"/>
              </w:rPr>
              <w:footnoteReference w:id="1"/>
            </w:r>
          </w:p>
        </w:tc>
      </w:tr>
      <w:tr w:rsidR="003A050E" w:rsidRPr="00684A45" w14:paraId="23A73271" w14:textId="77777777" w:rsidTr="007D1B3F">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31288AD3" w:rsidR="003A050E" w:rsidRPr="00684A45" w:rsidRDefault="003A050E" w:rsidP="007A6A9D">
            <w:pPr>
              <w:pStyle w:val="LicenseNumber"/>
              <w:spacing w:before="120" w:after="120"/>
              <w:rPr>
                <w:rFonts w:cs="Tahoma"/>
                <w:sz w:val="24"/>
                <w:szCs w:val="20"/>
              </w:rPr>
            </w:pPr>
            <w:r>
              <w:rPr>
                <w:rFonts w:cs="Tahoma"/>
                <w:sz w:val="24"/>
                <w:szCs w:val="20"/>
              </w:rPr>
              <w:t xml:space="preserve">Licenze per Processore: </w:t>
            </w:r>
            <w:r w:rsidR="007A6A9D">
              <w:rPr>
                <w:rFonts w:cs="Tahoma"/>
                <w:sz w:val="24"/>
                <w:szCs w:val="20"/>
                <w:u w:val="single"/>
              </w:rPr>
              <w:fldChar w:fldCharType="begin">
                <w:ffData>
                  <w:name w:val=""/>
                  <w:enabled/>
                  <w:calcOnExit w:val="0"/>
                  <w:textInput/>
                </w:ffData>
              </w:fldChar>
            </w:r>
            <w:r w:rsidR="007A6A9D">
              <w:rPr>
                <w:rFonts w:cs="Tahoma"/>
                <w:sz w:val="24"/>
                <w:szCs w:val="20"/>
                <w:u w:val="single"/>
              </w:rPr>
              <w:instrText xml:space="preserve"> FORMTEXT </w:instrText>
            </w:r>
            <w:r w:rsidR="007A6A9D">
              <w:rPr>
                <w:rFonts w:cs="Tahoma"/>
                <w:sz w:val="24"/>
                <w:szCs w:val="20"/>
                <w:u w:val="single"/>
              </w:rPr>
            </w:r>
            <w:r w:rsidR="007A6A9D">
              <w:rPr>
                <w:rFonts w:cs="Tahoma"/>
                <w:sz w:val="24"/>
                <w:szCs w:val="20"/>
                <w:u w:val="single"/>
              </w:rPr>
              <w:fldChar w:fldCharType="separate"/>
            </w:r>
            <w:r w:rsidR="002E094A">
              <w:rPr>
                <w:rFonts w:cs="Tahoma"/>
                <w:noProof/>
                <w:sz w:val="24"/>
                <w:szCs w:val="20"/>
                <w:u w:val="single"/>
              </w:rPr>
              <w:t> </w:t>
            </w:r>
            <w:r w:rsidR="002E094A">
              <w:rPr>
                <w:rFonts w:cs="Tahoma"/>
                <w:noProof/>
                <w:sz w:val="24"/>
                <w:szCs w:val="20"/>
                <w:u w:val="single"/>
              </w:rPr>
              <w:t> </w:t>
            </w:r>
            <w:r w:rsidR="002E094A">
              <w:rPr>
                <w:rFonts w:cs="Tahoma"/>
                <w:noProof/>
                <w:sz w:val="24"/>
                <w:szCs w:val="20"/>
                <w:u w:val="single"/>
              </w:rPr>
              <w:t> </w:t>
            </w:r>
            <w:r w:rsidR="002E094A">
              <w:rPr>
                <w:rFonts w:cs="Tahoma"/>
                <w:noProof/>
                <w:sz w:val="24"/>
                <w:szCs w:val="20"/>
                <w:u w:val="single"/>
              </w:rPr>
              <w:t> </w:t>
            </w:r>
            <w:r w:rsidR="002E094A">
              <w:rPr>
                <w:rFonts w:cs="Tahoma"/>
                <w:noProof/>
                <w:sz w:val="24"/>
                <w:szCs w:val="20"/>
                <w:u w:val="single"/>
              </w:rPr>
              <w:t> </w:t>
            </w:r>
            <w:r w:rsidR="007A6A9D">
              <w:rPr>
                <w:rFonts w:cs="Tahoma"/>
                <w:sz w:val="24"/>
                <w:szCs w:val="20"/>
                <w:u w:val="single"/>
              </w:rPr>
              <w:fldChar w:fldCharType="end"/>
            </w:r>
            <w:r w:rsidR="00B544A2" w:rsidRPr="00B544A2">
              <w:rPr>
                <w:rStyle w:val="FootnoteReference"/>
                <w:sz w:val="24"/>
              </w:rPr>
              <w:footnoteReference w:id="2"/>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CONTRATTO DI LICENZA CON L’UTENTE FINALE</w:t>
            </w:r>
          </w:p>
        </w:tc>
      </w:tr>
    </w:tbl>
    <w:p w14:paraId="36D1ED44" w14:textId="2374E9A2" w:rsidR="003A050E" w:rsidRPr="00CF43D1" w:rsidRDefault="003A050E" w:rsidP="00684A45">
      <w:pPr>
        <w:widowControl w:val="0"/>
      </w:pPr>
      <w:r>
        <w:rPr>
          <w:rFonts w:eastAsia="SimSun"/>
          <w:sz w:val="20"/>
          <w:szCs w:val="20"/>
        </w:rPr>
        <w:t>Le presenti condizioni di licenza costituiscono il contratto tra il licenziante dell’applicazione software o della famiglia di applicazioni presso cui il licenziatario ha acquistato il software Microsoft</w:t>
      </w:r>
      <w:r>
        <w:rPr>
          <w:rFonts w:eastAsia="SimSun"/>
          <w:sz w:val="20"/>
          <w:szCs w:val="20"/>
          <w:vertAlign w:val="superscript"/>
        </w:rPr>
        <w:t>®</w:t>
      </w:r>
      <w:r>
        <w:rPr>
          <w:rFonts w:eastAsia="SimSun"/>
          <w:sz w:val="20"/>
          <w:szCs w:val="20"/>
        </w:rPr>
        <w:t xml:space="preserve">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2E8815E8"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aggiornamenti,</w:t>
      </w:r>
    </w:p>
    <w:p w14:paraId="35BD34B5"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supplementi e</w:t>
      </w:r>
    </w:p>
    <w:p w14:paraId="369BCBE9"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servizi basati su Internet</w:t>
      </w:r>
    </w:p>
    <w:p w14:paraId="11EA806A" w14:textId="468DDA82" w:rsidR="003A050E" w:rsidRPr="00CF43D1" w:rsidRDefault="003A050E" w:rsidP="00684A45">
      <w:pPr>
        <w:widowControl w:val="0"/>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w:t>
      </w:r>
      <w:r w:rsidR="00473BA8">
        <w:rPr>
          <w:rFonts w:eastAsia="SimSun"/>
          <w:sz w:val="20"/>
          <w:szCs w:val="20"/>
        </w:rPr>
        <w:t> </w:t>
      </w:r>
      <w:r>
        <w:rPr>
          <w:rFonts w:eastAsia="SimSun"/>
          <w:sz w:val="20"/>
          <w:szCs w:val="20"/>
        </w:rPr>
        <w:t>Licenziante.</w:t>
      </w:r>
    </w:p>
    <w:p w14:paraId="6C4D2305" w14:textId="5FFC8E05" w:rsidR="003A050E" w:rsidRPr="00CF43D1" w:rsidRDefault="003A050E" w:rsidP="00684A45">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 xml:space="preserve"> </w:t>
      </w:r>
    </w:p>
    <w:p w14:paraId="66455FB7" w14:textId="77777777" w:rsidR="003A050E" w:rsidRPr="00CF43D1" w:rsidRDefault="003A050E" w:rsidP="00684A45">
      <w:pPr>
        <w:pStyle w:val="Preamble"/>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0E75D4B6" w14:textId="77777777" w:rsidR="003A050E" w:rsidRPr="00CF43D1" w:rsidRDefault="003A050E" w:rsidP="00684A45">
      <w:pPr>
        <w:pStyle w:val="PreambleBorderAbove"/>
        <w:widowControl w:val="0"/>
      </w:pPr>
      <w:r>
        <w:rPr>
          <w:rFonts w:eastAsia="SimSun"/>
          <w:sz w:val="20"/>
          <w:szCs w:val="20"/>
        </w:rPr>
        <w:t>Qualora il licenziatario si conformi alle presenti condizioni di licenza, disporrà dei diritti perpetui indicati di seguito</w:t>
      </w:r>
      <w:r>
        <w:rPr>
          <w:rFonts w:eastAsia="SimSun"/>
          <w:color w:val="000000"/>
          <w:sz w:val="20"/>
          <w:szCs w:val="20"/>
        </w:rPr>
        <w:t>.</w:t>
      </w:r>
    </w:p>
    <w:p w14:paraId="596E0CCD" w14:textId="77777777" w:rsidR="003A050E" w:rsidRPr="00CF43D1" w:rsidRDefault="003A050E" w:rsidP="00684A45">
      <w:pPr>
        <w:pStyle w:val="Heading1"/>
        <w:widowControl w:val="0"/>
        <w:ind w:left="360" w:hanging="360"/>
      </w:pPr>
      <w:r>
        <w:rPr>
          <w:rFonts w:eastAsia="SimSun"/>
          <w:sz w:val="20"/>
          <w:szCs w:val="20"/>
        </w:rPr>
        <w:t>PREMESSE.</w:t>
      </w:r>
    </w:p>
    <w:p w14:paraId="6DEE07A3" w14:textId="77777777" w:rsidR="003A050E" w:rsidRPr="00CF43D1" w:rsidRDefault="003A050E" w:rsidP="00684A45">
      <w:pPr>
        <w:pStyle w:val="Heading2"/>
        <w:widowControl w:val="0"/>
      </w:pPr>
      <w:r>
        <w:rPr>
          <w:rFonts w:eastAsia="SimSun"/>
          <w:sz w:val="20"/>
          <w:szCs w:val="20"/>
        </w:rPr>
        <w:t xml:space="preserve">Software. </w:t>
      </w:r>
      <w:r>
        <w:rPr>
          <w:rFonts w:eastAsia="SimSun"/>
          <w:b w:val="0"/>
          <w:bCs w:val="0"/>
          <w:sz w:val="20"/>
          <w:szCs w:val="20"/>
        </w:rPr>
        <w:t>Il software include</w:t>
      </w:r>
    </w:p>
    <w:p w14:paraId="5FA7D905" w14:textId="77777777" w:rsidR="003A050E" w:rsidRPr="00CF43D1" w:rsidRDefault="003A050E" w:rsidP="00684A45">
      <w:pPr>
        <w:pStyle w:val="Bullet3"/>
        <w:widowControl w:val="0"/>
      </w:pPr>
      <w:r>
        <w:rPr>
          <w:rFonts w:eastAsia="SimSun"/>
          <w:sz w:val="20"/>
          <w:szCs w:val="20"/>
        </w:rPr>
        <w:t>software server e</w:t>
      </w:r>
    </w:p>
    <w:p w14:paraId="453D88BB" w14:textId="77777777" w:rsidR="003A050E" w:rsidRPr="00CF43D1" w:rsidRDefault="003A050E" w:rsidP="00684A45">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64B347B2" w14:textId="77777777" w:rsidR="003A050E" w:rsidRPr="00CF43D1" w:rsidRDefault="003A050E" w:rsidP="00684A45">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4CD268BB" w14:textId="76E12CF4" w:rsidR="003A050E" w:rsidRPr="00CF43D1" w:rsidRDefault="003A050E" w:rsidP="00684A45">
      <w:pPr>
        <w:pStyle w:val="Bullet3"/>
        <w:widowControl w:val="0"/>
      </w:pPr>
      <w:r>
        <w:rPr>
          <w:rFonts w:eastAsia="SimSun"/>
          <w:sz w:val="20"/>
          <w:szCs w:val="20"/>
        </w:rPr>
        <w:t>il numero di processori fisici e virtuali in uso negli ambienti del sistema operativo in cui sono in esecuzione istanze di software server o il numero di processori fisici nel server.</w:t>
      </w:r>
    </w:p>
    <w:p w14:paraId="3F08AB72" w14:textId="77777777" w:rsidR="003A050E" w:rsidRPr="00CF43D1" w:rsidRDefault="003A050E" w:rsidP="00684A45">
      <w:pPr>
        <w:pStyle w:val="Heading2"/>
        <w:widowControl w:val="0"/>
      </w:pPr>
      <w:r>
        <w:rPr>
          <w:rFonts w:eastAsia="SimSun"/>
          <w:sz w:val="20"/>
          <w:szCs w:val="20"/>
        </w:rPr>
        <w:t>Terminologia della Licenza.</w:t>
      </w:r>
    </w:p>
    <w:p w14:paraId="4AA60244" w14:textId="09DB8F34" w:rsidR="003A050E" w:rsidRPr="00D66331" w:rsidRDefault="003A050E" w:rsidP="00DF1EC9">
      <w:pPr>
        <w:pStyle w:val="Bullet3"/>
        <w:widowControl w:val="0"/>
        <w:spacing w:before="100" w:after="100" w:line="221" w:lineRule="auto"/>
        <w:rPr>
          <w:spacing w:val="-4"/>
        </w:rPr>
      </w:pPr>
      <w:r w:rsidRPr="00D66331">
        <w:rPr>
          <w:rFonts w:eastAsia="SimSun"/>
          <w:b/>
          <w:bCs/>
          <w:spacing w:val="-4"/>
          <w:sz w:val="20"/>
          <w:szCs w:val="20"/>
        </w:rPr>
        <w:t>Istanza.</w:t>
      </w:r>
      <w:r w:rsidRPr="00D66331">
        <w:rPr>
          <w:rFonts w:eastAsia="SimSun"/>
          <w:spacing w:val="-4"/>
          <w:sz w:val="20"/>
          <w:szCs w:val="20"/>
        </w:rPr>
        <w:t xml:space="preserve"> Il licenziatario crea un’</w:t>
      </w:r>
      <w:r w:rsidR="00570B12">
        <w:rPr>
          <w:rFonts w:eastAsia="SimSun"/>
          <w:spacing w:val="-4"/>
          <w:sz w:val="20"/>
          <w:szCs w:val="20"/>
        </w:rPr>
        <w:t xml:space="preserve"> “</w:t>
      </w:r>
      <w:r w:rsidRPr="00D66331">
        <w:rPr>
          <w:rFonts w:eastAsia="SimSun"/>
          <w:spacing w:val="-4"/>
          <w:sz w:val="20"/>
          <w:szCs w:val="20"/>
        </w:rPr>
        <w:t xml:space="preserve">istanza” di software eseguendo la procedura di configurazione o </w:t>
      </w:r>
      <w:r w:rsidRPr="00D66331">
        <w:rPr>
          <w:rFonts w:eastAsia="SimSun"/>
          <w:spacing w:val="-4"/>
          <w:sz w:val="20"/>
          <w:szCs w:val="20"/>
        </w:rPr>
        <w:lastRenderedPageBreak/>
        <w:t>installazione del software. Il licenziatario crea anche un’istanza di software duplicando un’istanza esistente. I riferimenti al software nel presente contratto includono “istanze” del software.</w:t>
      </w:r>
    </w:p>
    <w:p w14:paraId="5DB1B9FA" w14:textId="77777777" w:rsidR="003A050E" w:rsidRPr="00CF43D1" w:rsidRDefault="003A050E" w:rsidP="00DF1EC9">
      <w:pPr>
        <w:pStyle w:val="Bullet3"/>
        <w:widowControl w:val="0"/>
        <w:spacing w:before="100" w:after="100" w:line="221" w:lineRule="auto"/>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06388C68" w14:textId="77777777" w:rsidR="003A050E" w:rsidRPr="00CF43D1" w:rsidRDefault="003A050E" w:rsidP="00DF1EC9">
      <w:pPr>
        <w:pStyle w:val="Bullet3"/>
        <w:widowControl w:val="0"/>
        <w:spacing w:before="100" w:after="100" w:line="221" w:lineRule="auto"/>
      </w:pPr>
      <w:r>
        <w:rPr>
          <w:rFonts w:eastAsia="SimSun"/>
          <w:b/>
          <w:bCs/>
          <w:sz w:val="20"/>
          <w:szCs w:val="20"/>
        </w:rPr>
        <w:t>Ambiente del Sistema Operativo.</w:t>
      </w:r>
      <w:r>
        <w:rPr>
          <w:rFonts w:eastAsia="SimSun"/>
          <w:sz w:val="20"/>
          <w:szCs w:val="20"/>
        </w:rPr>
        <w:t xml:space="preserve"> Un “ambiente di sistema operativo” è costituito da:</w:t>
      </w:r>
    </w:p>
    <w:p w14:paraId="426F2A6D" w14:textId="4EC577DC" w:rsidR="003A050E" w:rsidRPr="00CF43D1" w:rsidRDefault="003A050E" w:rsidP="00DF1EC9">
      <w:pPr>
        <w:pStyle w:val="Bullet4"/>
        <w:widowControl w:val="0"/>
        <w:spacing w:before="100" w:after="100" w:line="221" w:lineRule="auto"/>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w:t>
      </w:r>
      <w:r w:rsidR="00893FEF">
        <w:rPr>
          <w:rFonts w:eastAsia="SimSun"/>
          <w:sz w:val="20"/>
          <w:szCs w:val="20"/>
        </w:rPr>
        <w:t> </w:t>
      </w:r>
      <w:r>
        <w:rPr>
          <w:rFonts w:eastAsia="SimSun"/>
          <w:sz w:val="20"/>
          <w:szCs w:val="20"/>
        </w:rPr>
        <w:t>diritti amministrativi separati e</w:t>
      </w:r>
    </w:p>
    <w:p w14:paraId="3DBB7DBA" w14:textId="667A9C73" w:rsidR="003A050E" w:rsidRPr="00CF43D1" w:rsidRDefault="003A050E" w:rsidP="00DF1EC9">
      <w:pPr>
        <w:pStyle w:val="Bullet4"/>
        <w:widowControl w:val="0"/>
        <w:spacing w:before="100" w:after="100" w:line="221" w:lineRule="auto"/>
      </w:pPr>
      <w:r>
        <w:rPr>
          <w:rFonts w:eastAsia="SimSun"/>
          <w:sz w:val="20"/>
          <w:szCs w:val="20"/>
        </w:rPr>
        <w:t>istanze di eventuali applicazioni, configurate per essere eseguite sulle istanze complete o</w:t>
      </w:r>
      <w:r w:rsidR="00893FEF">
        <w:rPr>
          <w:rFonts w:eastAsia="SimSun"/>
          <w:sz w:val="20"/>
          <w:szCs w:val="20"/>
        </w:rPr>
        <w:t> </w:t>
      </w:r>
      <w:r>
        <w:rPr>
          <w:rFonts w:eastAsia="SimSun"/>
          <w:sz w:val="20"/>
          <w:szCs w:val="20"/>
        </w:rPr>
        <w:t>parziali del sistema operativo identificate sopra.</w:t>
      </w:r>
    </w:p>
    <w:p w14:paraId="5CD31226" w14:textId="77777777" w:rsidR="003A050E" w:rsidRPr="00920BA2" w:rsidRDefault="003A050E" w:rsidP="00DF1EC9">
      <w:pPr>
        <w:pStyle w:val="Body3"/>
        <w:widowControl w:val="0"/>
        <w:spacing w:before="100" w:after="100" w:line="221" w:lineRule="auto"/>
        <w:rPr>
          <w:spacing w:val="-3"/>
        </w:rPr>
      </w:pPr>
      <w:r w:rsidRPr="00920BA2">
        <w:rPr>
          <w:rFonts w:eastAsia="SimSun"/>
          <w:spacing w:val="-3"/>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di sistema operativo virtuale è configurato per essere eseguito su un sistema hardware virtuale o emulato in altro modo. Un sistema hardware fisico può avere uno o entrambi i seguenti elementi:</w:t>
      </w:r>
    </w:p>
    <w:p w14:paraId="286C23E2" w14:textId="77777777" w:rsidR="003A050E" w:rsidRPr="00CF43D1" w:rsidRDefault="003A050E" w:rsidP="000B6FA5">
      <w:pPr>
        <w:pStyle w:val="Bullet4"/>
        <w:widowControl w:val="0"/>
        <w:spacing w:line="221" w:lineRule="auto"/>
        <w:ind w:left="1440" w:hanging="360"/>
      </w:pPr>
      <w:r>
        <w:rPr>
          <w:rFonts w:eastAsia="SimSun"/>
          <w:sz w:val="20"/>
          <w:szCs w:val="20"/>
        </w:rPr>
        <w:t>un ambiente fisico del sistema operativo</w:t>
      </w:r>
    </w:p>
    <w:p w14:paraId="57A9540A" w14:textId="77777777" w:rsidR="003A050E" w:rsidRPr="00CF43D1" w:rsidRDefault="003A050E" w:rsidP="000B6FA5">
      <w:pPr>
        <w:pStyle w:val="Bullet4"/>
        <w:widowControl w:val="0"/>
        <w:spacing w:line="221" w:lineRule="auto"/>
        <w:ind w:left="1440" w:hanging="360"/>
      </w:pPr>
      <w:r>
        <w:rPr>
          <w:rFonts w:eastAsia="SimSun"/>
          <w:sz w:val="20"/>
          <w:szCs w:val="20"/>
        </w:rPr>
        <w:t>uno o più ambienti virtuali del sistema operativo.</w:t>
      </w:r>
    </w:p>
    <w:p w14:paraId="1609F3A7" w14:textId="7F8A21B6" w:rsidR="003A050E" w:rsidRPr="00CF43D1" w:rsidRDefault="003A050E" w:rsidP="000B6FA5">
      <w:pPr>
        <w:pStyle w:val="Bullet3"/>
        <w:widowControl w:val="0"/>
        <w:spacing w:line="221" w:lineRule="auto"/>
        <w:ind w:left="1080" w:hanging="360"/>
      </w:pPr>
      <w:r>
        <w:rPr>
          <w:rFonts w:eastAsia="SimSun"/>
          <w:b/>
          <w:bCs/>
          <w:sz w:val="20"/>
          <w:szCs w:val="20"/>
        </w:rPr>
        <w:t>Server.</w:t>
      </w:r>
      <w:r>
        <w:rPr>
          <w:rFonts w:eastAsia="SimSun"/>
          <w:sz w:val="20"/>
          <w:szCs w:val="20"/>
        </w:rPr>
        <w:t xml:space="preserve"> Un server è un sistema hardware fisico in grado di eseguire un software server. Una</w:t>
      </w:r>
      <w:r w:rsidR="00D1606F">
        <w:rPr>
          <w:rFonts w:eastAsia="SimSun"/>
          <w:sz w:val="20"/>
          <w:szCs w:val="20"/>
        </w:rPr>
        <w:t> </w:t>
      </w:r>
      <w:r>
        <w:rPr>
          <w:rFonts w:eastAsia="SimSun"/>
          <w:sz w:val="20"/>
          <w:szCs w:val="20"/>
        </w:rPr>
        <w:t>partizione hardware o un blade è considerato un sistema hardware fisico separato.</w:t>
      </w:r>
      <w:r>
        <w:rPr>
          <w:sz w:val="20"/>
          <w:szCs w:val="20"/>
        </w:rPr>
        <w:t xml:space="preserve"> Ai</w:t>
      </w:r>
      <w:r w:rsidR="00D1606F">
        <w:rPr>
          <w:sz w:val="20"/>
          <w:szCs w:val="20"/>
        </w:rPr>
        <w:t> </w:t>
      </w:r>
      <w:r>
        <w:rPr>
          <w:sz w:val="20"/>
          <w:szCs w:val="20"/>
        </w:rPr>
        <w:t>fini</w:t>
      </w:r>
      <w:r w:rsidR="00D1606F">
        <w:rPr>
          <w:sz w:val="20"/>
          <w:szCs w:val="20"/>
        </w:rPr>
        <w:t> </w:t>
      </w:r>
      <w:r>
        <w:rPr>
          <w:sz w:val="20"/>
          <w:szCs w:val="20"/>
        </w:rPr>
        <w:t>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16D5165A" w14:textId="2E8DE25F" w:rsidR="003A050E" w:rsidRPr="00D1606F" w:rsidRDefault="003A050E" w:rsidP="000B6FA5">
      <w:pPr>
        <w:pStyle w:val="Bullet3"/>
        <w:widowControl w:val="0"/>
        <w:spacing w:line="221" w:lineRule="auto"/>
        <w:ind w:left="1080" w:hanging="360"/>
        <w:rPr>
          <w:spacing w:val="-2"/>
        </w:rPr>
      </w:pPr>
      <w:r w:rsidRPr="00D1606F">
        <w:rPr>
          <w:rFonts w:eastAsia="SimSun"/>
          <w:b/>
          <w:bCs/>
          <w:spacing w:val="-2"/>
          <w:sz w:val="20"/>
          <w:szCs w:val="20"/>
        </w:rPr>
        <w:t>Processori Fisici e Virtuali.</w:t>
      </w:r>
      <w:r w:rsidRPr="00D1606F">
        <w:rPr>
          <w:rFonts w:eastAsia="SimSun"/>
          <w:spacing w:val="-2"/>
          <w:sz w:val="20"/>
          <w:szCs w:val="20"/>
        </w:rPr>
        <w:t xml:space="preserve"> Un processore fisico si trova in un sistema hardware fisico. Gli</w:t>
      </w:r>
      <w:r w:rsidR="00D1606F" w:rsidRPr="00D1606F">
        <w:rPr>
          <w:rFonts w:eastAsia="SimSun"/>
          <w:spacing w:val="-2"/>
          <w:sz w:val="20"/>
          <w:szCs w:val="20"/>
        </w:rPr>
        <w:t> </w:t>
      </w:r>
      <w:r w:rsidRPr="00D1606F">
        <w:rPr>
          <w:rFonts w:eastAsia="SimSun"/>
          <w:spacing w:val="-2"/>
          <w:sz w:val="20"/>
          <w:szCs w:val="20"/>
        </w:rPr>
        <w:t>ambienti di sistemi operativi fisici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07C73585" w14:textId="28A4D9BE" w:rsidR="003A050E" w:rsidRPr="00CF43D1" w:rsidRDefault="003A050E" w:rsidP="000B6FA5">
      <w:pPr>
        <w:pStyle w:val="Bullet3"/>
        <w:widowControl w:val="0"/>
        <w:spacing w:line="221" w:lineRule="auto"/>
        <w:ind w:left="1080" w:hanging="360"/>
      </w:pPr>
      <w:r>
        <w:rPr>
          <w:rFonts w:eastAsia="SimSun"/>
          <w:b/>
          <w:bCs/>
          <w:sz w:val="20"/>
          <w:szCs w:val="20"/>
        </w:rPr>
        <w:t>Cessione di una Licenza.</w:t>
      </w:r>
      <w:r>
        <w:rPr>
          <w:rFonts w:eastAsia="SimSun"/>
          <w:sz w:val="20"/>
          <w:szCs w:val="20"/>
        </w:rPr>
        <w:t xml:space="preserve"> La cessione di una licenza consiste nell’attribuire tale licenza a</w:t>
      </w:r>
      <w:r w:rsidR="006250AB">
        <w:rPr>
          <w:rFonts w:eastAsia="SimSun"/>
          <w:sz w:val="20"/>
          <w:szCs w:val="20"/>
        </w:rPr>
        <w:t> </w:t>
      </w:r>
      <w:r>
        <w:rPr>
          <w:rFonts w:eastAsia="SimSun"/>
          <w:sz w:val="20"/>
          <w:szCs w:val="20"/>
        </w:rPr>
        <w:t>un</w:t>
      </w:r>
      <w:r w:rsidR="006250AB">
        <w:rPr>
          <w:rFonts w:eastAsia="SimSun"/>
          <w:sz w:val="20"/>
          <w:szCs w:val="20"/>
        </w:rPr>
        <w:t> </w:t>
      </w:r>
      <w:r>
        <w:rPr>
          <w:rFonts w:eastAsia="SimSun"/>
          <w:sz w:val="20"/>
          <w:szCs w:val="20"/>
        </w:rPr>
        <w:t>server, dispositivo o utente.</w:t>
      </w:r>
    </w:p>
    <w:p w14:paraId="005CD2FD" w14:textId="77777777" w:rsidR="003A050E" w:rsidRPr="00CF43D1" w:rsidRDefault="003A050E" w:rsidP="000B6FA5">
      <w:pPr>
        <w:pStyle w:val="Heading1"/>
        <w:widowControl w:val="0"/>
        <w:spacing w:line="221" w:lineRule="auto"/>
        <w:ind w:left="360" w:hanging="360"/>
      </w:pPr>
      <w:r>
        <w:rPr>
          <w:rFonts w:eastAsia="SimSun"/>
          <w:sz w:val="20"/>
          <w:szCs w:val="20"/>
        </w:rPr>
        <w:t>DIRITTI SULL’UTILIZZO.</w:t>
      </w:r>
    </w:p>
    <w:p w14:paraId="0416D2B6" w14:textId="77777777" w:rsidR="003A050E" w:rsidRPr="00CF43D1" w:rsidRDefault="003A050E" w:rsidP="000B6FA5">
      <w:pPr>
        <w:pStyle w:val="Heading2"/>
        <w:widowControl w:val="0"/>
        <w:spacing w:line="221" w:lineRule="auto"/>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deve determinare il numero di licenze necessarie e assegnare tali licenze al server in questione. Per determinare il numero delle licenze necessarie, il licenziatario può procedere in due modi. Di seguito sono descritte le opzioni possibili.</w:t>
      </w:r>
    </w:p>
    <w:p w14:paraId="7A9E3654" w14:textId="62CC1D73" w:rsidR="003A050E" w:rsidRPr="00CF43D1" w:rsidRDefault="003A050E" w:rsidP="000B6FA5">
      <w:pPr>
        <w:pStyle w:val="Bullet3"/>
        <w:widowControl w:val="0"/>
        <w:numPr>
          <w:ilvl w:val="0"/>
          <w:numId w:val="0"/>
        </w:numPr>
        <w:spacing w:line="221" w:lineRule="auto"/>
        <w:ind w:left="720"/>
      </w:pPr>
      <w:r>
        <w:rPr>
          <w:rFonts w:eastAsia="SimSun"/>
          <w:b/>
          <w:bCs/>
          <w:sz w:val="20"/>
          <w:szCs w:val="20"/>
        </w:rPr>
        <w:t>Definizione del Numero di Licenze Necessarie.</w:t>
      </w:r>
      <w:r>
        <w:rPr>
          <w:rFonts w:eastAsia="SimSun"/>
          <w:sz w:val="20"/>
          <w:szCs w:val="20"/>
        </w:rPr>
        <w:t xml:space="preserve"> Il numero delle licenze necessarie si basa sul</w:t>
      </w:r>
      <w:r w:rsidR="00424719">
        <w:rPr>
          <w:rFonts w:eastAsia="SimSun"/>
          <w:sz w:val="20"/>
          <w:szCs w:val="20"/>
        </w:rPr>
        <w:t> </w:t>
      </w:r>
      <w:r>
        <w:rPr>
          <w:rFonts w:eastAsia="SimSun"/>
          <w:sz w:val="20"/>
          <w:szCs w:val="20"/>
        </w:rPr>
        <w:t>numero totale di processori fisici sul server, come descritto al successivo punto (i), oppure sul numero di processori virtuali e fisici utilizzati, come descritto al successivo punto (ii).</w:t>
      </w:r>
    </w:p>
    <w:p w14:paraId="22973528" w14:textId="0763B60F" w:rsidR="003A050E" w:rsidRPr="00CF43D1" w:rsidRDefault="003A050E" w:rsidP="000B6FA5">
      <w:pPr>
        <w:pStyle w:val="Heading3Bold"/>
        <w:widowControl w:val="0"/>
        <w:tabs>
          <w:tab w:val="clear" w:pos="1077"/>
          <w:tab w:val="clear" w:pos="1440"/>
          <w:tab w:val="num" w:pos="1080"/>
        </w:tabs>
        <w:spacing w:line="221" w:lineRule="auto"/>
        <w:ind w:left="1080" w:hanging="360"/>
      </w:pPr>
      <w:r>
        <w:rPr>
          <w:rFonts w:eastAsia="SimSun"/>
          <w:sz w:val="20"/>
          <w:szCs w:val="20"/>
        </w:rPr>
        <w:t xml:space="preserve">Virtualizzazione Illimitata. </w:t>
      </w:r>
      <w:r>
        <w:rPr>
          <w:rFonts w:eastAsia="SimSun"/>
          <w:b w:val="0"/>
          <w:bCs w:val="0"/>
          <w:sz w:val="20"/>
          <w:szCs w:val="20"/>
        </w:rPr>
        <w:t>Ai sensi di questa opzione, il numero di licenze software necessarie per un server è pari al numero totale di processori fisici presenti sul server in questione. Il conteggio e l’assegnazione delle licenze in base a questa opzione permette al licenziatario di eseguire il software server in un ambiente fisico e in un numero qualsiasi di ambienti virtuali del sistema operativo, indipendentemente dal numero di processori fisici e</w:t>
      </w:r>
      <w:r w:rsidR="002A6448">
        <w:rPr>
          <w:rFonts w:eastAsia="SimSun"/>
          <w:b w:val="0"/>
          <w:bCs w:val="0"/>
          <w:sz w:val="20"/>
          <w:szCs w:val="20"/>
        </w:rPr>
        <w:t> </w:t>
      </w:r>
      <w:r>
        <w:rPr>
          <w:rFonts w:eastAsia="SimSun"/>
          <w:b w:val="0"/>
          <w:bCs w:val="0"/>
          <w:sz w:val="20"/>
          <w:szCs w:val="20"/>
        </w:rPr>
        <w:t>virtuali utilizzati.</w:t>
      </w:r>
    </w:p>
    <w:p w14:paraId="1DDEFDCD" w14:textId="77777777" w:rsidR="003A050E" w:rsidRPr="00CF43D1" w:rsidRDefault="003A050E" w:rsidP="000B6FA5">
      <w:pPr>
        <w:pStyle w:val="Heading3Bold"/>
        <w:widowControl w:val="0"/>
        <w:tabs>
          <w:tab w:val="clear" w:pos="1077"/>
          <w:tab w:val="clear" w:pos="1440"/>
          <w:tab w:val="num" w:pos="1080"/>
        </w:tabs>
        <w:spacing w:line="221" w:lineRule="auto"/>
        <w:ind w:left="1080" w:hanging="360"/>
      </w:pPr>
      <w:r>
        <w:rPr>
          <w:rFonts w:eastAsia="SimSun"/>
          <w:sz w:val="20"/>
          <w:szCs w:val="20"/>
        </w:rPr>
        <w:lastRenderedPageBreak/>
        <w:t xml:space="preserve">Licenze basate sui Processori Utilizzati. </w:t>
      </w:r>
      <w:r>
        <w:rPr>
          <w:rFonts w:eastAsia="SimSun"/>
          <w:b w:val="0"/>
          <w:bCs w:val="0"/>
          <w:sz w:val="20"/>
          <w:szCs w:val="20"/>
        </w:rPr>
        <w:t>Ai sensi di questa opzione, il numero di licenze software necessarie per un server è pari alla somma delle licenze software necessarie ai sensi dei punti seguenti (A) e (B).</w:t>
      </w:r>
    </w:p>
    <w:p w14:paraId="0EBB52C7" w14:textId="77777777" w:rsidR="003A050E" w:rsidRPr="00CF43D1" w:rsidRDefault="003A050E" w:rsidP="00351B83">
      <w:pPr>
        <w:pStyle w:val="Bullet4"/>
        <w:widowControl w:val="0"/>
        <w:spacing w:line="221" w:lineRule="auto"/>
        <w:ind w:left="1440" w:hanging="360"/>
      </w:pPr>
      <w:r>
        <w:rPr>
          <w:rFonts w:eastAsia="SimSun"/>
          <w:sz w:val="20"/>
          <w:szCs w:val="20"/>
        </w:rPr>
        <w:t>(A) Per eseguire istanze del software server nell’ambiente fisico del sistema operativo su un server, il licenziatario sarà tenuto a disporre di una licenza software per ogni processore fisico utilizzato dall’ambiente fisico del sistema operativo.</w:t>
      </w:r>
    </w:p>
    <w:p w14:paraId="436363B3" w14:textId="77777777" w:rsidR="003A050E" w:rsidRPr="00CF43D1" w:rsidRDefault="003A050E" w:rsidP="00351B83">
      <w:pPr>
        <w:pStyle w:val="Bullet4"/>
        <w:widowControl w:val="0"/>
        <w:spacing w:line="221" w:lineRule="auto"/>
        <w:ind w:left="1440" w:hanging="360"/>
      </w:pPr>
      <w:r>
        <w:rPr>
          <w:rFonts w:eastAsia="SimSun"/>
          <w:sz w:val="20"/>
          <w:szCs w:val="20"/>
        </w:rPr>
        <w:t>(B) Per eseguire istanze del software server in ambienti virtuali del sistema operativo su un server, il licenziatario dovrà disporre di una licenza software per ogni processore virtuale</w:t>
      </w:r>
      <w:r>
        <w:rPr>
          <w:rFonts w:eastAsia="SimSun"/>
          <w:sz w:val="20"/>
          <w:szCs w:val="20"/>
          <w:vertAlign w:val="superscript"/>
        </w:rPr>
        <w:t>1</w:t>
      </w:r>
      <w:r>
        <w:rPr>
          <w:rFonts w:eastAsia="SimSun"/>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6F4A7D6" w14:textId="3773B8AA" w:rsidR="003A050E" w:rsidRPr="00CF43D1" w:rsidRDefault="003A050E" w:rsidP="00351B83">
      <w:pPr>
        <w:spacing w:line="221" w:lineRule="auto"/>
        <w:ind w:left="1440"/>
      </w:pPr>
      <w:r>
        <w:rPr>
          <w:bCs/>
          <w:i/>
          <w:iCs/>
          <w:sz w:val="20"/>
          <w:szCs w:val="20"/>
          <w:vertAlign w:val="superscript"/>
        </w:rPr>
        <w:t>1</w:t>
      </w:r>
      <w:r>
        <w:rPr>
          <w:i/>
          <w:iCs/>
          <w:sz w:val="20"/>
          <w:szCs w:val="20"/>
          <w:vertAlign w:val="superscript"/>
        </w:rPr>
        <w:t xml:space="preserve"> </w:t>
      </w:r>
      <w:r>
        <w:rPr>
          <w:i/>
          <w:iCs/>
          <w:sz w:val="20"/>
          <w:szCs w:val="20"/>
        </w:rPr>
        <w:t>Un processore virtuale è un processore che si trova in un sistema hardware virtuale (o</w:t>
      </w:r>
      <w:r w:rsidR="00EF52EA">
        <w:rPr>
          <w:i/>
          <w:iCs/>
          <w:sz w:val="20"/>
          <w:szCs w:val="20"/>
        </w:rPr>
        <w:t> </w:t>
      </w:r>
      <w:r>
        <w:rPr>
          <w:i/>
          <w:iCs/>
          <w:sz w:val="20"/>
          <w:szCs w:val="20"/>
        </w:rPr>
        <w:t>in altro modo emulato). Gli OSE virtuali utilizzano processori virtuali. Esclusivamente ai fini della licenza, un processore virtuale dispone dello stesso numero di thread e di core di ciascuno dei processori fisici del sistema hardware fisico sottostante. Di conseguenza, per ogni determinato OSE virtuale di un server a cui ciascun processore fisico fornisce X processori logici, il numero di licenze necessarie è pari alla somma dei punti a) e b) che</w:t>
      </w:r>
      <w:r w:rsidR="00EF52EA">
        <w:rPr>
          <w:i/>
          <w:iCs/>
          <w:sz w:val="20"/>
          <w:szCs w:val="20"/>
        </w:rPr>
        <w:t> </w:t>
      </w:r>
      <w:r>
        <w:rPr>
          <w:i/>
          <w:iCs/>
          <w:sz w:val="20"/>
          <w:szCs w:val="20"/>
        </w:rPr>
        <w:t>seguono:</w:t>
      </w:r>
    </w:p>
    <w:p w14:paraId="02D7A678" w14:textId="77777777" w:rsidR="003A050E" w:rsidRPr="00CF43D1" w:rsidRDefault="003A050E" w:rsidP="008D235A">
      <w:pPr>
        <w:pStyle w:val="ListParagraph"/>
        <w:numPr>
          <w:ilvl w:val="0"/>
          <w:numId w:val="7"/>
        </w:numPr>
        <w:spacing w:line="221" w:lineRule="auto"/>
        <w:ind w:left="1800"/>
        <w:contextualSpacing w:val="0"/>
      </w:pPr>
      <w:r>
        <w:rPr>
          <w:i/>
          <w:iCs/>
          <w:sz w:val="20"/>
          <w:szCs w:val="20"/>
        </w:rPr>
        <w:t xml:space="preserve">una licenza per ogni X processori logici utilizzati dall’OSE virtuale </w:t>
      </w:r>
    </w:p>
    <w:p w14:paraId="261A0863" w14:textId="77777777" w:rsidR="003A050E" w:rsidRPr="00CF43D1" w:rsidRDefault="003A050E" w:rsidP="008D235A">
      <w:pPr>
        <w:pStyle w:val="ListParagraph"/>
        <w:numPr>
          <w:ilvl w:val="0"/>
          <w:numId w:val="7"/>
        </w:numPr>
        <w:spacing w:line="221" w:lineRule="auto"/>
        <w:ind w:left="1800"/>
        <w:contextualSpacing w:val="0"/>
      </w:pPr>
      <w:r>
        <w:rPr>
          <w:i/>
          <w:iCs/>
          <w:sz w:val="20"/>
          <w:szCs w:val="20"/>
        </w:rPr>
        <w:t>una licenza nei casi in cui il numero dei processori logici utilizzati non è un multiplo intero di X</w:t>
      </w:r>
    </w:p>
    <w:p w14:paraId="26091680" w14:textId="31EF8B35" w:rsidR="003A050E" w:rsidRPr="008D235A" w:rsidRDefault="003A050E" w:rsidP="008D235A">
      <w:pPr>
        <w:spacing w:line="221" w:lineRule="auto"/>
        <w:ind w:left="1440"/>
        <w:rPr>
          <w:i/>
        </w:rPr>
      </w:pPr>
      <w:r w:rsidRPr="008D235A">
        <w:rPr>
          <w:i/>
          <w:iCs/>
          <w:sz w:val="20"/>
          <w:szCs w:val="20"/>
        </w:rPr>
        <w:t>“X”, nella modalità utilizzata sopra, è pari al numero di core, o nei casi pertinenti, al numero di thread di ciascun processore fisico.</w:t>
      </w:r>
    </w:p>
    <w:p w14:paraId="45B103DE" w14:textId="77777777" w:rsidR="003A050E" w:rsidRPr="00CF43D1" w:rsidRDefault="003A050E" w:rsidP="00650584">
      <w:pPr>
        <w:pStyle w:val="Heading2"/>
        <w:widowControl w:val="0"/>
        <w:spacing w:line="221" w:lineRule="auto"/>
        <w:ind w:hanging="360"/>
      </w:pPr>
      <w:r>
        <w:rPr>
          <w:rFonts w:eastAsia="SimSun"/>
          <w:sz w:val="20"/>
          <w:szCs w:val="20"/>
        </w:rPr>
        <w:t>Assegnazione del Numero di Licenze Necessarie al Server.</w:t>
      </w:r>
    </w:p>
    <w:p w14:paraId="32EE2D8C" w14:textId="77777777" w:rsidR="003A050E" w:rsidRPr="00780758" w:rsidRDefault="003A050E" w:rsidP="00650584">
      <w:pPr>
        <w:pStyle w:val="Heading3"/>
        <w:widowControl w:val="0"/>
        <w:tabs>
          <w:tab w:val="clear" w:pos="1077"/>
          <w:tab w:val="clear" w:pos="1440"/>
          <w:tab w:val="num" w:pos="1080"/>
        </w:tabs>
        <w:spacing w:line="221" w:lineRule="auto"/>
        <w:ind w:left="1080" w:hanging="360"/>
        <w:rPr>
          <w:spacing w:val="-2"/>
        </w:rPr>
      </w:pPr>
      <w:r w:rsidRPr="00780758">
        <w:rPr>
          <w:rFonts w:eastAsia="SimSun"/>
          <w:spacing w:val="-2"/>
          <w:sz w:val="20"/>
          <w:szCs w:val="20"/>
        </w:rPr>
        <w:t>Dopo aver determinato il numero di licenze software necessarie per un server, il licenziatario dovrà assegnarlo al server. Tale server è il server concesso in licenza per tutte le licenze in questione. Il licenziatario non può assegnare la stessa licenza a più di un server. Una partizione hardware o un blade è considerato come un server separato.</w:t>
      </w:r>
    </w:p>
    <w:p w14:paraId="76561BCA" w14:textId="77777777" w:rsidR="003A050E" w:rsidRPr="00CF43D1" w:rsidRDefault="003A050E" w:rsidP="00650584">
      <w:pPr>
        <w:pStyle w:val="Heading3"/>
        <w:widowControl w:val="0"/>
        <w:tabs>
          <w:tab w:val="clear" w:pos="1077"/>
          <w:tab w:val="clear" w:pos="1440"/>
          <w:tab w:val="num" w:pos="1080"/>
        </w:tabs>
        <w:spacing w:line="221" w:lineRule="auto"/>
        <w:ind w:left="1080" w:hanging="360"/>
      </w:pPr>
      <w:r>
        <w:rPr>
          <w:rFonts w:eastAsia="SimSun"/>
          <w:sz w:val="20"/>
          <w:szCs w:val="20"/>
        </w:rPr>
        <w:t>Il licenziatario potrà riassegnare la licenza software, ma non entro 90 giorni dall’ultima assegnazione.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6074FC9B" w14:textId="77777777" w:rsidR="003A050E" w:rsidRPr="00CF43D1" w:rsidRDefault="003A050E" w:rsidP="00650584">
      <w:pPr>
        <w:pStyle w:val="Heading2"/>
        <w:widowControl w:val="0"/>
        <w:spacing w:line="221" w:lineRule="auto"/>
        <w:ind w:hanging="360"/>
      </w:pPr>
      <w:r>
        <w:rPr>
          <w:rFonts w:eastAsia="SimSun"/>
          <w:sz w:val="20"/>
          <w:szCs w:val="20"/>
        </w:rPr>
        <w:t xml:space="preserve">Esecuzione di Istanze del Software Server. </w:t>
      </w:r>
      <w:r>
        <w:rPr>
          <w:rFonts w:eastAsia="SimSun"/>
          <w:b w:val="0"/>
          <w:sz w:val="20"/>
          <w:szCs w:val="20"/>
        </w:rPr>
        <w:t>Il diritto di eseguire il software dipende dall’opzione utilizzata per determinare il numero di licenze necessarie.</w:t>
      </w:r>
    </w:p>
    <w:p w14:paraId="030BB9A1" w14:textId="77777777" w:rsidR="003A050E" w:rsidRPr="00CF43D1" w:rsidRDefault="003A050E" w:rsidP="00DF1EC9">
      <w:pPr>
        <w:pStyle w:val="Heading3"/>
        <w:widowControl w:val="0"/>
        <w:tabs>
          <w:tab w:val="clear" w:pos="1077"/>
          <w:tab w:val="clear" w:pos="1440"/>
          <w:tab w:val="num" w:pos="1080"/>
        </w:tabs>
        <w:spacing w:before="100" w:after="100" w:line="221" w:lineRule="auto"/>
      </w:pPr>
      <w:r>
        <w:rPr>
          <w:rFonts w:eastAsia="SimSun"/>
          <w:b/>
          <w:bCs/>
          <w:sz w:val="20"/>
          <w:szCs w:val="20"/>
        </w:rPr>
        <w:t xml:space="preserve">Virtualizzazione Illimitata. </w:t>
      </w:r>
      <w:r>
        <w:rPr>
          <w:rFonts w:eastAsia="SimSun"/>
          <w:sz w:val="20"/>
          <w:szCs w:val="20"/>
        </w:rPr>
        <w:t>Nel caso in cui il licenziatario assegni a un server un numero di licenze pari al numero totale dei processori fisici su tale server:</w:t>
      </w:r>
    </w:p>
    <w:p w14:paraId="73DCF781" w14:textId="77777777" w:rsidR="003A050E" w:rsidRPr="00CF43D1" w:rsidRDefault="003A050E" w:rsidP="00650584">
      <w:pPr>
        <w:pStyle w:val="Bullet4"/>
        <w:widowControl w:val="0"/>
        <w:spacing w:line="221" w:lineRule="auto"/>
        <w:ind w:left="1440" w:hanging="360"/>
      </w:pPr>
      <w:r>
        <w:rPr>
          <w:rFonts w:eastAsia="SimSun"/>
          <w:sz w:val="20"/>
          <w:szCs w:val="20"/>
        </w:rPr>
        <w:t>Il licenziatario potrà eseguire contemporaneamente un numero qualsiasi di istanze del software server in un ambiente di sistema operativo fisico e in un numero qualsiasi di ambienti di sistema operativo virtuali su tale server.</w:t>
      </w:r>
    </w:p>
    <w:p w14:paraId="7F0FFB89" w14:textId="77777777" w:rsidR="003A050E" w:rsidRPr="00CF43D1" w:rsidRDefault="003A050E" w:rsidP="00650584">
      <w:pPr>
        <w:pStyle w:val="Bullet4"/>
        <w:widowControl w:val="0"/>
        <w:spacing w:line="221" w:lineRule="auto"/>
        <w:ind w:left="1440" w:hanging="360"/>
      </w:pPr>
      <w:r>
        <w:rPr>
          <w:rFonts w:eastAsia="SimSun"/>
          <w:sz w:val="20"/>
          <w:szCs w:val="20"/>
        </w:rPr>
        <w:t>Il licenziatario non è tenuto a ottenere licenze per i processori virtuali.</w:t>
      </w:r>
    </w:p>
    <w:p w14:paraId="2331A84A" w14:textId="77777777" w:rsidR="003A050E" w:rsidRPr="00CF43D1" w:rsidRDefault="003A050E" w:rsidP="00650584">
      <w:pPr>
        <w:pStyle w:val="Heading3"/>
        <w:widowControl w:val="0"/>
        <w:tabs>
          <w:tab w:val="clear" w:pos="1077"/>
          <w:tab w:val="clear" w:pos="1440"/>
          <w:tab w:val="num" w:pos="1080"/>
        </w:tabs>
        <w:spacing w:line="221" w:lineRule="auto"/>
        <w:ind w:left="1080" w:hanging="360"/>
      </w:pPr>
      <w:r>
        <w:rPr>
          <w:rFonts w:eastAsia="SimSun"/>
          <w:b/>
          <w:bCs/>
          <w:sz w:val="20"/>
          <w:szCs w:val="20"/>
        </w:rPr>
        <w:t>Licenze basate sui Processori Utilizzati.</w:t>
      </w:r>
      <w:r>
        <w:rPr>
          <w:rFonts w:eastAsia="SimSun"/>
          <w:sz w:val="20"/>
          <w:szCs w:val="20"/>
        </w:rPr>
        <w:t xml:space="preserve"> </w:t>
      </w:r>
      <w:r>
        <w:rPr>
          <w:rFonts w:eastAsia="SimSun"/>
          <w:color w:val="000000"/>
          <w:sz w:val="20"/>
          <w:szCs w:val="20"/>
        </w:rPr>
        <w:t>Il licenziatario potrà eseguire contemporaneamente un numero qualsiasi di istanze del software server in ambienti di sistema operativo fisici e virtuali su ciascun server a cui abbia assegnato il numero necessario di licenze software. Il numero totale di processori fisici e virtuali utilizzati non potrà superare il numero di licenze software cedute a tale server</w:t>
      </w:r>
      <w:r>
        <w:rPr>
          <w:rFonts w:eastAsia="SimSun"/>
          <w:sz w:val="20"/>
          <w:szCs w:val="20"/>
        </w:rPr>
        <w:t>.</w:t>
      </w:r>
    </w:p>
    <w:p w14:paraId="4311D98D" w14:textId="77777777" w:rsidR="003A050E" w:rsidRPr="00F244A1" w:rsidRDefault="003A050E" w:rsidP="00650584">
      <w:pPr>
        <w:pStyle w:val="Heading2"/>
        <w:widowControl w:val="0"/>
        <w:spacing w:line="221" w:lineRule="auto"/>
        <w:ind w:hanging="360"/>
        <w:rPr>
          <w:spacing w:val="-2"/>
        </w:rPr>
      </w:pPr>
      <w:r w:rsidRPr="00F244A1">
        <w:rPr>
          <w:rFonts w:eastAsia="SimSun"/>
          <w:spacing w:val="-2"/>
          <w:sz w:val="20"/>
          <w:szCs w:val="20"/>
        </w:rPr>
        <w:t xml:space="preserve">Esecuzione di Istanze del Software Aggiuntivo. </w:t>
      </w:r>
      <w:r w:rsidRPr="00F244A1">
        <w:rPr>
          <w:rFonts w:eastAsia="SimSun"/>
          <w:b w:val="0"/>
          <w:bCs w:val="0"/>
          <w:spacing w:val="-2"/>
          <w:sz w:val="20"/>
          <w:szCs w:val="20"/>
        </w:rPr>
        <w:t xml:space="preserve">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w:t>
      </w:r>
      <w:r w:rsidRPr="00F244A1">
        <w:rPr>
          <w:rFonts w:eastAsia="SimSun"/>
          <w:b w:val="0"/>
          <w:bCs w:val="0"/>
          <w:spacing w:val="-2"/>
          <w:sz w:val="20"/>
          <w:szCs w:val="20"/>
        </w:rPr>
        <w:lastRenderedPageBreak/>
        <w:t>altro software aggiuntivo.</w:t>
      </w:r>
    </w:p>
    <w:p w14:paraId="1ED3D8AE" w14:textId="3786965C" w:rsidR="003A050E" w:rsidRPr="00CF43D1" w:rsidRDefault="000A5E91" w:rsidP="00DF1EC9">
      <w:pPr>
        <w:pStyle w:val="Bullet3"/>
        <w:widowControl w:val="0"/>
        <w:spacing w:before="100" w:after="100" w:line="221" w:lineRule="auto"/>
      </w:pPr>
      <w:r>
        <w:rPr>
          <w:rFonts w:eastAsia="SimSun"/>
          <w:sz w:val="20"/>
          <w:szCs w:val="20"/>
        </w:rPr>
        <w:t xml:space="preserve">Microsoft Lync Phone Edition </w:t>
      </w:r>
    </w:p>
    <w:p w14:paraId="402C589D" w14:textId="41431BDE" w:rsidR="003A050E" w:rsidRPr="00CF43D1" w:rsidRDefault="007C5807" w:rsidP="00DF1EC9">
      <w:pPr>
        <w:pStyle w:val="Bullet3"/>
        <w:widowControl w:val="0"/>
        <w:spacing w:before="100" w:after="100" w:line="221" w:lineRule="auto"/>
      </w:pPr>
      <w:r>
        <w:rPr>
          <w:rFonts w:eastAsia="SimSun"/>
          <w:sz w:val="20"/>
          <w:szCs w:val="20"/>
        </w:rPr>
        <w:t xml:space="preserve">Pannello di Controllo di Skype for Business Server 2019 </w:t>
      </w:r>
    </w:p>
    <w:p w14:paraId="2354D33C" w14:textId="608140F2" w:rsidR="003A050E" w:rsidRPr="00CF43D1" w:rsidRDefault="007C5807" w:rsidP="00DF1EC9">
      <w:pPr>
        <w:pStyle w:val="Bullet3"/>
        <w:widowControl w:val="0"/>
        <w:spacing w:before="100" w:after="100" w:line="221" w:lineRule="auto"/>
      </w:pPr>
      <w:r>
        <w:rPr>
          <w:rFonts w:eastAsia="SimSun"/>
          <w:sz w:val="20"/>
          <w:szCs w:val="20"/>
        </w:rPr>
        <w:t>Plug-In di Skype for Business Web App</w:t>
      </w:r>
    </w:p>
    <w:p w14:paraId="08385B33" w14:textId="3CCCB4B5" w:rsidR="003A050E" w:rsidRPr="00CF43D1" w:rsidRDefault="007C5807" w:rsidP="00DF1EC9">
      <w:pPr>
        <w:pStyle w:val="Bullet3"/>
        <w:widowControl w:val="0"/>
        <w:spacing w:before="100" w:after="100" w:line="221" w:lineRule="auto"/>
      </w:pPr>
      <w:r>
        <w:rPr>
          <w:rFonts w:eastAsia="SimSun"/>
          <w:sz w:val="20"/>
          <w:szCs w:val="20"/>
        </w:rPr>
        <w:t>Skype for Business 2019 in UISuppressionMode</w:t>
      </w:r>
    </w:p>
    <w:p w14:paraId="750F7071" w14:textId="77777777" w:rsidR="003A050E" w:rsidRPr="00CF43D1" w:rsidRDefault="003A050E" w:rsidP="00DF1EC9">
      <w:pPr>
        <w:pStyle w:val="Bullet3"/>
        <w:widowControl w:val="0"/>
        <w:spacing w:before="100" w:after="100" w:line="221" w:lineRule="auto"/>
      </w:pPr>
      <w:r>
        <w:rPr>
          <w:rFonts w:eastAsia="SimSun"/>
          <w:sz w:val="20"/>
          <w:szCs w:val="20"/>
        </w:rPr>
        <w:t xml:space="preserve">Topology Builder </w:t>
      </w:r>
    </w:p>
    <w:p w14:paraId="6C5992BD" w14:textId="77777777" w:rsidR="003A050E" w:rsidRPr="00CF43D1" w:rsidRDefault="003A050E" w:rsidP="00DF1EC9">
      <w:pPr>
        <w:pStyle w:val="Bullet3"/>
        <w:widowControl w:val="0"/>
        <w:spacing w:before="100" w:after="100" w:line="221" w:lineRule="auto"/>
      </w:pPr>
      <w:r>
        <w:rPr>
          <w:rFonts w:eastAsia="SimSun"/>
          <w:sz w:val="20"/>
          <w:szCs w:val="20"/>
        </w:rPr>
        <w:t xml:space="preserve">Strumenti di Amministrazione </w:t>
      </w:r>
    </w:p>
    <w:p w14:paraId="435F47E2" w14:textId="77777777" w:rsidR="003A050E" w:rsidRPr="00CF43D1" w:rsidRDefault="003A050E" w:rsidP="00DF1EC9">
      <w:pPr>
        <w:pStyle w:val="Bullet3"/>
        <w:widowControl w:val="0"/>
        <w:spacing w:before="100" w:after="100" w:line="221" w:lineRule="auto"/>
      </w:pPr>
      <w:r>
        <w:rPr>
          <w:rFonts w:eastAsia="SimSun"/>
          <w:sz w:val="20"/>
          <w:szCs w:val="20"/>
        </w:rPr>
        <w:t xml:space="preserve">Snap-In di PowerShell </w:t>
      </w:r>
    </w:p>
    <w:p w14:paraId="3955803E" w14:textId="1F27D8D5" w:rsidR="003A050E" w:rsidRPr="00CF43D1" w:rsidRDefault="007C5807" w:rsidP="00DF1EC9">
      <w:pPr>
        <w:pStyle w:val="Bullet3"/>
        <w:widowControl w:val="0"/>
        <w:spacing w:before="100" w:after="100" w:line="221" w:lineRule="auto"/>
      </w:pPr>
      <w:r>
        <w:rPr>
          <w:rFonts w:eastAsia="SimSun"/>
          <w:sz w:val="20"/>
          <w:szCs w:val="20"/>
        </w:rPr>
        <w:t xml:space="preserve">Skype for Business Server 2019 come Distribuito in: </w:t>
      </w:r>
    </w:p>
    <w:p w14:paraId="2025ADE1" w14:textId="77777777" w:rsidR="003A050E" w:rsidRPr="00CF43D1" w:rsidRDefault="003A050E" w:rsidP="00650584">
      <w:pPr>
        <w:pStyle w:val="Bullet3"/>
        <w:widowControl w:val="0"/>
        <w:numPr>
          <w:ilvl w:val="1"/>
          <w:numId w:val="2"/>
        </w:numPr>
        <w:spacing w:line="221" w:lineRule="auto"/>
      </w:pPr>
      <w:r>
        <w:rPr>
          <w:sz w:val="20"/>
          <w:szCs w:val="20"/>
        </w:rPr>
        <w:t xml:space="preserve">Ruolo Archiving and Monitoring Server </w:t>
      </w:r>
    </w:p>
    <w:p w14:paraId="608C6508" w14:textId="77777777" w:rsidR="003A050E" w:rsidRPr="00CF43D1" w:rsidRDefault="003A050E" w:rsidP="00650584">
      <w:pPr>
        <w:pStyle w:val="Bullet3"/>
        <w:widowControl w:val="0"/>
        <w:numPr>
          <w:ilvl w:val="1"/>
          <w:numId w:val="2"/>
        </w:numPr>
      </w:pPr>
      <w:r>
        <w:rPr>
          <w:sz w:val="20"/>
          <w:szCs w:val="20"/>
        </w:rPr>
        <w:t xml:space="preserve">Ruolo Audio/Video Conferencing Server </w:t>
      </w:r>
    </w:p>
    <w:p w14:paraId="050CCB03" w14:textId="77777777" w:rsidR="003A050E" w:rsidRPr="00CF43D1" w:rsidRDefault="003A050E" w:rsidP="00650584">
      <w:pPr>
        <w:pStyle w:val="Bullet3"/>
        <w:widowControl w:val="0"/>
        <w:numPr>
          <w:ilvl w:val="1"/>
          <w:numId w:val="2"/>
        </w:numPr>
      </w:pPr>
      <w:r>
        <w:rPr>
          <w:sz w:val="20"/>
          <w:szCs w:val="20"/>
        </w:rPr>
        <w:t xml:space="preserve">Ruolo Central Management Server </w:t>
      </w:r>
    </w:p>
    <w:p w14:paraId="56D4E32B" w14:textId="77777777" w:rsidR="003A050E" w:rsidRPr="00CF43D1" w:rsidRDefault="003A050E" w:rsidP="00650584">
      <w:pPr>
        <w:pStyle w:val="Bullet3"/>
        <w:widowControl w:val="0"/>
        <w:numPr>
          <w:ilvl w:val="1"/>
          <w:numId w:val="2"/>
        </w:numPr>
      </w:pPr>
      <w:r>
        <w:rPr>
          <w:sz w:val="20"/>
          <w:szCs w:val="20"/>
        </w:rPr>
        <w:t xml:space="preserve">Ruolo Director </w:t>
      </w:r>
    </w:p>
    <w:p w14:paraId="401BC17D" w14:textId="77777777" w:rsidR="003A050E" w:rsidRPr="00CF43D1" w:rsidRDefault="003A050E" w:rsidP="00650584">
      <w:pPr>
        <w:pStyle w:val="Bullet3"/>
        <w:widowControl w:val="0"/>
        <w:numPr>
          <w:ilvl w:val="1"/>
          <w:numId w:val="2"/>
        </w:numPr>
      </w:pPr>
      <w:r>
        <w:rPr>
          <w:sz w:val="20"/>
          <w:szCs w:val="20"/>
        </w:rPr>
        <w:t xml:space="preserve">Ruolo Edge Server </w:t>
      </w:r>
    </w:p>
    <w:p w14:paraId="03DA9C39" w14:textId="77777777" w:rsidR="003A050E" w:rsidRPr="00CF43D1" w:rsidRDefault="003A050E" w:rsidP="00650584">
      <w:pPr>
        <w:pStyle w:val="Bullet3"/>
        <w:widowControl w:val="0"/>
        <w:numPr>
          <w:ilvl w:val="1"/>
          <w:numId w:val="2"/>
        </w:numPr>
      </w:pPr>
      <w:r>
        <w:rPr>
          <w:sz w:val="20"/>
          <w:szCs w:val="20"/>
        </w:rPr>
        <w:t xml:space="preserve">Ruolo Chat Server Persistente </w:t>
      </w:r>
    </w:p>
    <w:p w14:paraId="74A7F8F1" w14:textId="77777777" w:rsidR="003A050E" w:rsidRPr="00CF43D1" w:rsidRDefault="007C5807" w:rsidP="00650584">
      <w:pPr>
        <w:pStyle w:val="Bullet3"/>
        <w:widowControl w:val="0"/>
        <w:numPr>
          <w:ilvl w:val="1"/>
          <w:numId w:val="2"/>
        </w:numPr>
      </w:pPr>
      <w:r>
        <w:rPr>
          <w:sz w:val="20"/>
          <w:szCs w:val="20"/>
        </w:rPr>
        <w:t xml:space="preserve">Ruolo Skype for Business Web App Server </w:t>
      </w:r>
    </w:p>
    <w:p w14:paraId="6B062544" w14:textId="77777777" w:rsidR="003A050E" w:rsidRPr="00CF43D1" w:rsidRDefault="003A050E" w:rsidP="00650584">
      <w:pPr>
        <w:pStyle w:val="Bullet3"/>
        <w:widowControl w:val="0"/>
        <w:numPr>
          <w:ilvl w:val="1"/>
          <w:numId w:val="2"/>
        </w:numPr>
      </w:pPr>
      <w:r>
        <w:rPr>
          <w:sz w:val="20"/>
          <w:szCs w:val="20"/>
        </w:rPr>
        <w:t xml:space="preserve">Ruolo Mediation Server </w:t>
      </w:r>
    </w:p>
    <w:p w14:paraId="65D09B4F" w14:textId="77777777" w:rsidR="003A050E" w:rsidRPr="00CF43D1" w:rsidRDefault="003A050E" w:rsidP="00650584">
      <w:pPr>
        <w:pStyle w:val="Bullet3"/>
        <w:widowControl w:val="0"/>
        <w:numPr>
          <w:ilvl w:val="1"/>
          <w:numId w:val="2"/>
        </w:numPr>
      </w:pPr>
      <w:r>
        <w:rPr>
          <w:sz w:val="20"/>
          <w:szCs w:val="20"/>
        </w:rPr>
        <w:t xml:space="preserve">Ruolo Reach Application Sharing Server </w:t>
      </w:r>
    </w:p>
    <w:p w14:paraId="0EE31E69" w14:textId="77777777" w:rsidR="003A050E" w:rsidRPr="00CF43D1" w:rsidRDefault="003A050E" w:rsidP="00650584">
      <w:pPr>
        <w:pStyle w:val="Bullet3"/>
        <w:widowControl w:val="0"/>
        <w:numPr>
          <w:ilvl w:val="1"/>
          <w:numId w:val="2"/>
        </w:numPr>
      </w:pPr>
      <w:r>
        <w:rPr>
          <w:sz w:val="20"/>
          <w:szCs w:val="20"/>
        </w:rPr>
        <w:t xml:space="preserve">Ruolo Survivable Branch Appliance </w:t>
      </w:r>
    </w:p>
    <w:p w14:paraId="3A126D86" w14:textId="77777777" w:rsidR="003A050E" w:rsidRPr="00CF43D1" w:rsidRDefault="003A050E" w:rsidP="00650584">
      <w:pPr>
        <w:pStyle w:val="Bullet3"/>
        <w:widowControl w:val="0"/>
        <w:numPr>
          <w:ilvl w:val="1"/>
          <w:numId w:val="2"/>
        </w:numPr>
      </w:pPr>
      <w:r>
        <w:rPr>
          <w:sz w:val="20"/>
          <w:szCs w:val="20"/>
        </w:rPr>
        <w:t xml:space="preserve">Ruolo Unified Communications Application Server </w:t>
      </w:r>
    </w:p>
    <w:p w14:paraId="70007D2D" w14:textId="77777777" w:rsidR="003A050E" w:rsidRPr="00CF43D1" w:rsidRDefault="003A050E" w:rsidP="00650584">
      <w:pPr>
        <w:pStyle w:val="Bullet3"/>
        <w:widowControl w:val="0"/>
        <w:numPr>
          <w:ilvl w:val="1"/>
          <w:numId w:val="2"/>
        </w:numPr>
      </w:pPr>
      <w:r>
        <w:rPr>
          <w:sz w:val="20"/>
          <w:szCs w:val="20"/>
        </w:rPr>
        <w:t>Ruolo Web Conferencing Server</w:t>
      </w:r>
    </w:p>
    <w:p w14:paraId="5DCF1CD5" w14:textId="77777777" w:rsidR="003A050E" w:rsidRPr="00CF43D1" w:rsidRDefault="003A050E" w:rsidP="00650584">
      <w:pPr>
        <w:pStyle w:val="Bullet3"/>
        <w:widowControl w:val="0"/>
        <w:numPr>
          <w:ilvl w:val="1"/>
          <w:numId w:val="2"/>
        </w:numPr>
      </w:pPr>
      <w:r>
        <w:rPr>
          <w:sz w:val="20"/>
          <w:szCs w:val="20"/>
        </w:rPr>
        <w:t>Ruolo Mobility Server</w:t>
      </w:r>
    </w:p>
    <w:p w14:paraId="6D921063" w14:textId="77777777" w:rsidR="00372091" w:rsidRPr="00CF43D1" w:rsidRDefault="00372091" w:rsidP="00650584">
      <w:pPr>
        <w:pStyle w:val="Bullet3"/>
        <w:widowControl w:val="0"/>
        <w:numPr>
          <w:ilvl w:val="1"/>
          <w:numId w:val="2"/>
        </w:numPr>
      </w:pPr>
      <w:r>
        <w:rPr>
          <w:sz w:val="20"/>
          <w:szCs w:val="20"/>
        </w:rPr>
        <w:t>Ruolo Video Interop Server</w:t>
      </w:r>
    </w:p>
    <w:p w14:paraId="178B8D38" w14:textId="77777777" w:rsidR="003A050E" w:rsidRPr="00CF43D1" w:rsidRDefault="003A050E" w:rsidP="00650584">
      <w:pPr>
        <w:pStyle w:val="Bullet3"/>
        <w:widowControl w:val="0"/>
        <w:numPr>
          <w:ilvl w:val="1"/>
          <w:numId w:val="2"/>
        </w:numPr>
      </w:pPr>
      <w:r>
        <w:rPr>
          <w:sz w:val="20"/>
          <w:szCs w:val="20"/>
        </w:rPr>
        <w:t xml:space="preserve">Ruolo Autodiscovery Service </w:t>
      </w:r>
    </w:p>
    <w:p w14:paraId="5FB55C82" w14:textId="6CC9ECEF" w:rsidR="003A050E" w:rsidRPr="00CF43D1" w:rsidRDefault="003A050E" w:rsidP="00650584">
      <w:pPr>
        <w:pStyle w:val="Heading2"/>
        <w:widowControl w:val="0"/>
        <w:spacing w:line="221" w:lineRule="auto"/>
        <w:ind w:hanging="360"/>
      </w:pPr>
      <w:r>
        <w:rPr>
          <w:rFonts w:eastAsia="SimSun"/>
          <w:sz w:val="20"/>
          <w:szCs w:val="20"/>
        </w:rPr>
        <w:t xml:space="preserve">Creazione e Memorizzazione di Istanze sui Server o sui Supporti di Memorizzazione. </w:t>
      </w:r>
      <w:r>
        <w:rPr>
          <w:rFonts w:eastAsia="SimSun"/>
          <w:b w:val="0"/>
          <w:bCs w:val="0"/>
          <w:sz w:val="20"/>
          <w:szCs w:val="20"/>
        </w:rPr>
        <w:t>Il</w:t>
      </w:r>
      <w:r w:rsidR="00B47C8D">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4BAAC5C9" w14:textId="77777777" w:rsidR="003A050E" w:rsidRPr="00CF43D1" w:rsidRDefault="003A050E" w:rsidP="00650584">
      <w:pPr>
        <w:pStyle w:val="Bullet3"/>
        <w:widowControl w:val="0"/>
        <w:spacing w:line="221" w:lineRule="auto"/>
        <w:ind w:left="1080" w:hanging="360"/>
      </w:pPr>
      <w:r>
        <w:rPr>
          <w:rFonts w:eastAsia="SimSun"/>
          <w:sz w:val="20"/>
          <w:szCs w:val="20"/>
        </w:rPr>
        <w:t>Il licenziatario potrà creare un numero qualsiasi di istanze del software server e del software aggiuntivo.</w:t>
      </w:r>
    </w:p>
    <w:p w14:paraId="717292B3" w14:textId="77777777" w:rsidR="003A050E" w:rsidRPr="00CF43D1" w:rsidRDefault="003A050E" w:rsidP="00650584">
      <w:pPr>
        <w:pStyle w:val="Bullet3"/>
        <w:widowControl w:val="0"/>
        <w:spacing w:line="221" w:lineRule="auto"/>
        <w:ind w:left="1080" w:hanging="360"/>
      </w:pPr>
      <w:r>
        <w:rPr>
          <w:rFonts w:eastAsia="SimSun"/>
          <w:sz w:val="20"/>
          <w:szCs w:val="20"/>
        </w:rPr>
        <w:t>Il licenziatario potrà memorizzare istanze del software server e del software aggiuntivo su uno qualsiasi dei suoi server o dei suoi supporti di memorizzazione.</w:t>
      </w:r>
    </w:p>
    <w:p w14:paraId="5372BF55" w14:textId="77777777" w:rsidR="003A050E" w:rsidRPr="00CF43D1" w:rsidRDefault="003A050E" w:rsidP="00650584">
      <w:pPr>
        <w:pStyle w:val="Bullet3"/>
        <w:widowControl w:val="0"/>
        <w:spacing w:line="221" w:lineRule="auto"/>
        <w:ind w:left="1080" w:hanging="360"/>
      </w:pPr>
      <w:r>
        <w:rPr>
          <w:rFonts w:eastAsia="SimSun"/>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42305B4" w14:textId="413C8256" w:rsidR="003A050E" w:rsidRPr="00E83FB6" w:rsidRDefault="003A050E" w:rsidP="00650584">
      <w:pPr>
        <w:pStyle w:val="Heading2"/>
        <w:widowControl w:val="0"/>
        <w:spacing w:line="221" w:lineRule="auto"/>
        <w:ind w:hanging="360"/>
        <w:rPr>
          <w:spacing w:val="-2"/>
        </w:rPr>
      </w:pPr>
      <w:r w:rsidRPr="00E83FB6">
        <w:rPr>
          <w:rFonts w:eastAsia="SimSun"/>
          <w:spacing w:val="-2"/>
          <w:sz w:val="20"/>
          <w:szCs w:val="20"/>
        </w:rPr>
        <w:t xml:space="preserve">Programmi Software Microsoft inclusi. </w:t>
      </w:r>
      <w:r w:rsidRPr="00E83FB6">
        <w:rPr>
          <w:rFonts w:eastAsia="SimSun"/>
          <w:b w:val="0"/>
          <w:bCs w:val="0"/>
          <w:spacing w:val="-2"/>
          <w:sz w:val="20"/>
          <w:szCs w:val="20"/>
        </w:rPr>
        <w:t>Il software contiene altri programmi Microsoft. Le</w:t>
      </w:r>
      <w:r w:rsidR="00E83FB6">
        <w:rPr>
          <w:rFonts w:eastAsia="SimSun"/>
          <w:b w:val="0"/>
          <w:bCs w:val="0"/>
          <w:spacing w:val="-2"/>
          <w:sz w:val="20"/>
          <w:szCs w:val="20"/>
        </w:rPr>
        <w:t> </w:t>
      </w:r>
      <w:r w:rsidRPr="00E83FB6">
        <w:rPr>
          <w:rFonts w:eastAsia="SimSun"/>
          <w:b w:val="0"/>
          <w:bCs w:val="0"/>
          <w:spacing w:val="-2"/>
          <w:sz w:val="20"/>
          <w:szCs w:val="20"/>
        </w:rPr>
        <w:t>presenti condizioni di licenza li identificano e indicano se le condizioni di licenza fornite insieme a</w:t>
      </w:r>
      <w:r w:rsidR="00E83FB6">
        <w:rPr>
          <w:rFonts w:eastAsia="SimSun"/>
          <w:b w:val="0"/>
          <w:bCs w:val="0"/>
          <w:spacing w:val="-2"/>
          <w:sz w:val="20"/>
          <w:szCs w:val="20"/>
        </w:rPr>
        <w:t> </w:t>
      </w:r>
      <w:r w:rsidRPr="00E83FB6">
        <w:rPr>
          <w:rFonts w:eastAsia="SimSun"/>
          <w:b w:val="0"/>
          <w:bCs w:val="0"/>
          <w:spacing w:val="-2"/>
          <w:sz w:val="20"/>
          <w:szCs w:val="20"/>
        </w:rPr>
        <w:t>ciascuno di tali programmi si applicano al loro utilizzo da parte del licenziatario o se si applicano le presenti condizioni. Per i programmi inclusi, ma non identificati, si applicano le condizioni di licenza fornite con tali programmi.</w:t>
      </w:r>
    </w:p>
    <w:p w14:paraId="7E9EC4D2" w14:textId="77777777" w:rsidR="003A050E" w:rsidRPr="00CF43D1" w:rsidRDefault="003A050E" w:rsidP="00DF1EC9">
      <w:pPr>
        <w:pStyle w:val="Heading2"/>
        <w:spacing w:before="100" w:after="100" w:line="221" w:lineRule="auto"/>
      </w:pPr>
      <w:r>
        <w:rPr>
          <w:rFonts w:eastAsia="SimSun"/>
          <w:sz w:val="20"/>
          <w:szCs w:val="20"/>
        </w:rPr>
        <w:lastRenderedPageBreak/>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r>
        <w:rPr>
          <w:rFonts w:eastAsia="SimSun"/>
          <w:b w:val="0"/>
          <w:sz w:val="20"/>
          <w:szCs w:val="20"/>
        </w:rPr>
        <w:t>.</w:t>
      </w:r>
    </w:p>
    <w:p w14:paraId="2BF1A500" w14:textId="77777777" w:rsidR="003A050E" w:rsidRPr="00CF43D1" w:rsidRDefault="003A050E" w:rsidP="00650584">
      <w:pPr>
        <w:pStyle w:val="Heading1"/>
        <w:widowControl w:val="0"/>
        <w:spacing w:line="221" w:lineRule="auto"/>
        <w:ind w:left="360" w:hanging="360"/>
      </w:pPr>
      <w:r>
        <w:rPr>
          <w:rFonts w:eastAsia="SimSun"/>
          <w:sz w:val="20"/>
          <w:szCs w:val="20"/>
        </w:rPr>
        <w:t>REQUISITI AGGIUNTIVI PER LE LICENZE E/O DIRITTI SULL’UTILIZZO.</w:t>
      </w:r>
    </w:p>
    <w:p w14:paraId="7053BC73" w14:textId="77777777" w:rsidR="003A050E" w:rsidRPr="00CF43D1" w:rsidRDefault="003A050E" w:rsidP="00650584">
      <w:pPr>
        <w:pStyle w:val="Heading2"/>
        <w:widowControl w:val="0"/>
        <w:spacing w:line="221" w:lineRule="auto"/>
        <w:ind w:hanging="360"/>
      </w:pPr>
      <w:r>
        <w:rPr>
          <w:rFonts w:eastAsia="SimSun"/>
          <w:sz w:val="20"/>
          <w:szCs w:val="20"/>
        </w:rPr>
        <w:t xml:space="preserve">Accesso senza Licenze CAL (Client Access License). </w:t>
      </w:r>
      <w:r>
        <w:rPr>
          <w:rFonts w:eastAsia="SimSun"/>
          <w:b w:val="0"/>
          <w:bCs w:val="0"/>
          <w:sz w:val="20"/>
          <w:szCs w:val="20"/>
        </w:rPr>
        <w:t>Il licenziatario non è tenuto a disporre di Licenze CAL per l’accesso degli altri dispositivi alle istanze del software server.</w:t>
      </w:r>
    </w:p>
    <w:p w14:paraId="5771849B" w14:textId="77777777" w:rsidR="003A050E" w:rsidRPr="00CF43D1" w:rsidRDefault="003A050E" w:rsidP="00650584">
      <w:pPr>
        <w:pStyle w:val="Heading2"/>
        <w:widowControl w:val="0"/>
        <w:spacing w:line="221" w:lineRule="auto"/>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38F91FD3" w14:textId="77777777" w:rsidR="003A050E" w:rsidRPr="00CF43D1" w:rsidRDefault="003A050E" w:rsidP="00650584">
      <w:pPr>
        <w:pStyle w:val="Bullet3"/>
        <w:widowControl w:val="0"/>
        <w:spacing w:line="221" w:lineRule="auto"/>
        <w:ind w:left="1080" w:hanging="360"/>
      </w:pPr>
      <w:r>
        <w:rPr>
          <w:rFonts w:eastAsia="SimSun"/>
          <w:sz w:val="20"/>
          <w:szCs w:val="20"/>
        </w:rPr>
        <w:t>raggruppare le connessioni,</w:t>
      </w:r>
    </w:p>
    <w:p w14:paraId="4846C29C" w14:textId="77777777" w:rsidR="003A050E" w:rsidRPr="00CF43D1" w:rsidRDefault="003A050E" w:rsidP="00650584">
      <w:pPr>
        <w:pStyle w:val="Bullet3"/>
        <w:widowControl w:val="0"/>
        <w:spacing w:line="221" w:lineRule="auto"/>
        <w:ind w:left="1080" w:hanging="360"/>
      </w:pPr>
      <w:r>
        <w:rPr>
          <w:rFonts w:eastAsia="SimSun"/>
          <w:sz w:val="20"/>
          <w:szCs w:val="20"/>
        </w:rPr>
        <w:t>reindirizzare le informazioni oppure</w:t>
      </w:r>
    </w:p>
    <w:p w14:paraId="5DA4B628" w14:textId="77777777" w:rsidR="003A050E" w:rsidRPr="00CF43D1" w:rsidRDefault="003A050E" w:rsidP="00650584">
      <w:pPr>
        <w:pStyle w:val="Bullet3"/>
        <w:widowControl w:val="0"/>
        <w:spacing w:line="221" w:lineRule="auto"/>
        <w:ind w:left="1080" w:hanging="360"/>
      </w:pPr>
      <w:r>
        <w:rPr>
          <w:rFonts w:eastAsia="SimSun"/>
          <w:sz w:val="20"/>
          <w:szCs w:val="20"/>
        </w:rPr>
        <w:t>ridurre il numero di dispositivi o utenti che accedono a o utilizzano direttamente il software</w:t>
      </w:r>
    </w:p>
    <w:p w14:paraId="12ED146B" w14:textId="77777777" w:rsidR="003A050E" w:rsidRPr="00CF43D1" w:rsidRDefault="003A050E" w:rsidP="00DF1EC9">
      <w:pPr>
        <w:pStyle w:val="Body2"/>
        <w:widowControl w:val="0"/>
        <w:spacing w:before="100" w:after="100" w:line="221" w:lineRule="auto"/>
      </w:pPr>
      <w:r>
        <w:rPr>
          <w:rFonts w:eastAsia="SimSun"/>
          <w:sz w:val="20"/>
          <w:szCs w:val="20"/>
        </w:rPr>
        <w:t>(talvolta indicato come “multiplexing” o “pooling”), non riduce il numero di licenze di qualsiasi tipo che sono necessarie.</w:t>
      </w:r>
    </w:p>
    <w:p w14:paraId="2C351853" w14:textId="37C4C824" w:rsidR="003A050E" w:rsidRPr="00CF43D1" w:rsidRDefault="003A050E" w:rsidP="00650584">
      <w:pPr>
        <w:pStyle w:val="Heading2"/>
        <w:widowControl w:val="0"/>
        <w:spacing w:line="221" w:lineRule="auto"/>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372F6B">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372F6B">
        <w:rPr>
          <w:rFonts w:eastAsia="SimSun"/>
          <w:b w:val="0"/>
          <w:bCs w:val="0"/>
          <w:sz w:val="20"/>
          <w:szCs w:val="20"/>
        </w:rPr>
        <w:t> </w:t>
      </w:r>
      <w:r>
        <w:rPr>
          <w:rFonts w:eastAsia="SimSun"/>
          <w:b w:val="0"/>
          <w:bCs w:val="0"/>
          <w:sz w:val="20"/>
          <w:szCs w:val="20"/>
        </w:rPr>
        <w:t>sistema operativo si trovino sullo stesso sistema hardware fisico.</w:t>
      </w:r>
    </w:p>
    <w:p w14:paraId="0BF2FEA0" w14:textId="77777777" w:rsidR="003A050E" w:rsidRPr="00CF43D1" w:rsidRDefault="003A050E" w:rsidP="00650584">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6796D307" w14:textId="781B0750" w:rsidR="000526A2" w:rsidRPr="00CF43D1" w:rsidRDefault="0058162D" w:rsidP="00650584">
      <w:pPr>
        <w:pStyle w:val="Heading2"/>
        <w:widowControl w:val="0"/>
        <w:ind w:hanging="360"/>
      </w:pPr>
      <w:r>
        <w:rPr>
          <w:rFonts w:eastAsia="SimSun"/>
          <w:color w:val="000000"/>
          <w:sz w:val="20"/>
          <w:szCs w:val="20"/>
        </w:rPr>
        <w:t xml:space="preserve">Management Pack. </w:t>
      </w:r>
      <w:r>
        <w:rPr>
          <w:rFonts w:eastAsia="SimSun"/>
          <w:b w:val="0"/>
          <w:color w:val="000000"/>
          <w:sz w:val="20"/>
          <w:szCs w:val="20"/>
        </w:rPr>
        <w:t>Il software potrà contenere Management Pack. Le condizioni di licenza per il prodotto System Center interessato si applicano all’utilizzo di tali Management Pack da parte del licenziatario.</w:t>
      </w:r>
    </w:p>
    <w:p w14:paraId="041EE4C5" w14:textId="657BE8F6" w:rsidR="003A050E" w:rsidRPr="00CF43D1" w:rsidRDefault="003A050E" w:rsidP="00650584">
      <w:pPr>
        <w:pStyle w:val="Heading2"/>
        <w:widowControl w:val="0"/>
        <w:ind w:hanging="360"/>
      </w:pPr>
      <w:r>
        <w:rPr>
          <w:rFonts w:eastAsia="SimSun"/>
          <w:sz w:val="20"/>
          <w:szCs w:val="20"/>
        </w:rPr>
        <w:t xml:space="preserve">Funzionalità Aggiuntive. </w:t>
      </w:r>
      <w:r>
        <w:rPr>
          <w:rFonts w:eastAsia="SimSun"/>
          <w:b w:val="0"/>
          <w:bCs w:val="0"/>
          <w:sz w:val="20"/>
          <w:szCs w:val="20"/>
        </w:rPr>
        <w:t>Microsoft potrà fornire funzionalità aggiuntive per il software. È</w:t>
      </w:r>
      <w:r w:rsidR="00D31848">
        <w:rPr>
          <w:rFonts w:eastAsia="SimSun"/>
          <w:b w:val="0"/>
          <w:bCs w:val="0"/>
          <w:sz w:val="20"/>
          <w:szCs w:val="20"/>
        </w:rPr>
        <w:t> </w:t>
      </w:r>
      <w:r>
        <w:rPr>
          <w:rFonts w:eastAsia="SimSun"/>
          <w:b w:val="0"/>
          <w:bCs w:val="0"/>
          <w:sz w:val="20"/>
          <w:szCs w:val="20"/>
        </w:rPr>
        <w:t>possibile che si applichino altre condizioni di licenza e tariffe.</w:t>
      </w:r>
    </w:p>
    <w:p w14:paraId="303B063A" w14:textId="78158006" w:rsidR="003A050E" w:rsidRPr="0025516B" w:rsidRDefault="007A359D" w:rsidP="00650584">
      <w:pPr>
        <w:pStyle w:val="Heading2"/>
        <w:widowControl w:val="0"/>
        <w:ind w:hanging="360"/>
        <w:rPr>
          <w:spacing w:val="-2"/>
        </w:rPr>
      </w:pPr>
      <w:r w:rsidRPr="0025516B">
        <w:rPr>
          <w:rFonts w:eastAsia="SimSun"/>
          <w:spacing w:val="-2"/>
          <w:sz w:val="20"/>
          <w:szCs w:val="20"/>
        </w:rPr>
        <w:t>Skype for Business 2019 in UISuppressionMode.</w:t>
      </w:r>
      <w:r w:rsidRPr="0025516B">
        <w:rPr>
          <w:rFonts w:eastAsia="SimSun"/>
          <w:b w:val="0"/>
          <w:spacing w:val="-2"/>
          <w:sz w:val="20"/>
          <w:szCs w:val="20"/>
        </w:rPr>
        <w:t xml:space="preserve"> Il software include Skype for Business 2019 che è stato configurato dal licenziante per funzionare in modalità nascosta (“UISuppressionMode”). Ciò significa che il software Skype for Business 2019 è installato e in esecuzione, ma che l’interfaccia utente è disattivata. Di conseguenza, Skype for Business 2019 può essere eseguito solo attraverso l’interfaccia utente della Soluzione Unificata. Le presenti condizioni di licenza si applicano a Skype for Business 2019 in UISuppressionMode. Per accedere a tutte le funzionalità presenti in Skype for Business 2019 e utilizzarle, è necessaria una licenza specifica. </w:t>
      </w:r>
    </w:p>
    <w:p w14:paraId="7BAE7223" w14:textId="6F00BC9B" w:rsidR="00174BCC" w:rsidRPr="00CF43D1" w:rsidRDefault="00E92CF5" w:rsidP="00916937">
      <w:pPr>
        <w:pStyle w:val="Heading1"/>
        <w:widowControl w:val="0"/>
        <w:spacing w:line="221" w:lineRule="auto"/>
        <w:ind w:left="360" w:hanging="360"/>
      </w:pPr>
      <w:r>
        <w:rPr>
          <w:bCs w:val="0"/>
          <w:sz w:val="20"/>
          <w:szCs w:val="20"/>
        </w:rPr>
        <w:t>COMUNICAZIONE RELATIVA ALLA REGISTRAZIONE.</w:t>
      </w:r>
      <w:r>
        <w:rPr>
          <w:b w:val="0"/>
          <w:bCs w:val="0"/>
          <w:sz w:val="20"/>
          <w:szCs w:val="20"/>
        </w:rPr>
        <w:t xml:space="preserve"> </w:t>
      </w:r>
      <w:r>
        <w:rPr>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636A9C6F" w14:textId="06EAC7C5" w:rsidR="003A050E" w:rsidRPr="00CF43D1" w:rsidRDefault="003A050E" w:rsidP="00916937">
      <w:pPr>
        <w:pStyle w:val="Heading1"/>
        <w:widowControl w:val="0"/>
        <w:spacing w:line="221" w:lineRule="auto"/>
        <w:ind w:left="360" w:hanging="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w:t>
      </w:r>
      <w:r w:rsidR="00E64573">
        <w:rPr>
          <w:rFonts w:eastAsia="SimSun"/>
          <w:b w:val="0"/>
          <w:bCs w:val="0"/>
          <w:sz w:val="20"/>
          <w:szCs w:val="20"/>
        </w:rPr>
        <w:t> </w:t>
      </w:r>
      <w:r>
        <w:rPr>
          <w:rFonts w:eastAsia="SimSun"/>
          <w:b w:val="0"/>
          <w:bCs w:val="0"/>
          <w:sz w:val="20"/>
          <w:szCs w:val="20"/>
        </w:rPr>
        <w:t>servizi, dati, account o reti con qualsiasi mezzo.</w:t>
      </w:r>
    </w:p>
    <w:p w14:paraId="0C004577" w14:textId="3946E096" w:rsidR="003A050E" w:rsidRPr="00CF43D1" w:rsidRDefault="003A050E" w:rsidP="00916937">
      <w:pPr>
        <w:pStyle w:val="Heading1"/>
        <w:widowControl w:val="0"/>
        <w:spacing w:line="221" w:lineRule="auto"/>
        <w:ind w:left="360" w:hanging="360"/>
      </w:pPr>
      <w:r>
        <w:rPr>
          <w:rFonts w:eastAsia="SimSun"/>
          <w:sz w:val="20"/>
          <w:szCs w:val="20"/>
        </w:rPr>
        <w:t xml:space="preserve">COMPONENTI CON MARCHIO SQL </w:t>
      </w:r>
      <w:r>
        <w:rPr>
          <w:sz w:val="20"/>
          <w:szCs w:val="20"/>
        </w:rPr>
        <w:t>SERVER</w:t>
      </w:r>
      <w:r>
        <w:rPr>
          <w:sz w:val="20"/>
          <w:szCs w:val="20"/>
          <w:vertAlign w:val="superscript"/>
        </w:rPr>
        <w:t>®</w:t>
      </w:r>
      <w:r>
        <w:rPr>
          <w:sz w:val="20"/>
          <w:szCs w:val="20"/>
        </w:rPr>
        <w:t xml:space="preserve">. </w:t>
      </w:r>
      <w:r>
        <w:rPr>
          <w:b w:val="0"/>
          <w:bCs w:val="0"/>
          <w:sz w:val="20"/>
          <w:szCs w:val="20"/>
        </w:rPr>
        <w:t>Il software include componenti con marchio SQL</w:t>
      </w:r>
      <w:r w:rsidR="003D3DDA">
        <w:rPr>
          <w:b w:val="0"/>
          <w:bCs w:val="0"/>
          <w:sz w:val="20"/>
          <w:szCs w:val="20"/>
        </w:rPr>
        <w:t> </w:t>
      </w:r>
      <w:r>
        <w:rPr>
          <w:b w:val="0"/>
          <w:bCs w:val="0"/>
          <w:sz w:val="20"/>
          <w:szCs w:val="20"/>
        </w:rPr>
        <w:t>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il componente.</w:t>
      </w:r>
    </w:p>
    <w:p w14:paraId="0175925E" w14:textId="77777777" w:rsidR="003A050E" w:rsidRPr="00CF43D1" w:rsidRDefault="003A050E" w:rsidP="001013BE">
      <w:pPr>
        <w:pStyle w:val="Heading1"/>
        <w:keepNext/>
        <w:keepLines/>
        <w:spacing w:line="221" w:lineRule="auto"/>
        <w:ind w:left="360" w:hanging="360"/>
      </w:pPr>
      <w:r>
        <w:rPr>
          <w:rFonts w:eastAsia="SimSun"/>
          <w:sz w:val="20"/>
          <w:szCs w:val="20"/>
        </w:rPr>
        <w:lastRenderedPageBreak/>
        <w:t xml:space="preserve">SOFTWARE .NET FRAMEWORK. </w:t>
      </w:r>
      <w:r>
        <w:rPr>
          <w:rFonts w:eastAsia="SimSun"/>
          <w:b w:val="0"/>
          <w:bCs w:val="0"/>
          <w:sz w:val="20"/>
          <w:szCs w:val="20"/>
        </w:rPr>
        <w:t>Il software contiene il software Microsoft .NET Framework. Questo software è un componente di Windows. Salvo quanto disposto di seguito, le condizioni di licenza per Windows si applicano all’utilizzo del software .NET Framework da parte del Licenziatario.</w:t>
      </w:r>
    </w:p>
    <w:p w14:paraId="167CD31A" w14:textId="77777777" w:rsidR="003A050E" w:rsidRPr="00CF43D1" w:rsidRDefault="003A050E" w:rsidP="00DF1EC9">
      <w:pPr>
        <w:pStyle w:val="Heading1"/>
        <w:widowControl w:val="0"/>
        <w:spacing w:before="100" w:after="100" w:line="221" w:lineRule="auto"/>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 Tuttavia, non si applica invece a Microsoft .NET Framework (vedere sotto).</w:t>
      </w:r>
    </w:p>
    <w:p w14:paraId="4DBB53B4" w14:textId="58DE456C" w:rsidR="003A050E" w:rsidRPr="00CF43D1" w:rsidRDefault="003A050E" w:rsidP="00DF1EC9">
      <w:pPr>
        <w:pStyle w:val="Heading1"/>
        <w:widowControl w:val="0"/>
        <w:spacing w:before="100" w:after="100" w:line="221" w:lineRule="auto"/>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8" w:history="1">
        <w:r>
          <w:rPr>
            <w:rStyle w:val="Hyperlink"/>
            <w:rFonts w:eastAsia="SimSun"/>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9"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49CFC3CD" w:rsidR="003A050E" w:rsidRPr="00CF43D1" w:rsidRDefault="003A050E" w:rsidP="00F13385">
      <w:pPr>
        <w:pStyle w:val="Heading1"/>
        <w:widowControl w:val="0"/>
        <w:spacing w:line="221" w:lineRule="auto"/>
        <w:ind w:left="360" w:hanging="36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w:t>
      </w:r>
      <w:r w:rsidR="00FF7D28">
        <w:rPr>
          <w:rFonts w:eastAsia="SimSun"/>
          <w:b w:val="0"/>
          <w:bCs w:val="0"/>
          <w:sz w:val="20"/>
          <w:szCs w:val="20"/>
        </w:rPr>
        <w:t> </w:t>
      </w:r>
      <w:r>
        <w:rPr>
          <w:rFonts w:eastAsia="SimSun"/>
          <w:b w:val="0"/>
          <w:bCs w:val="0"/>
          <w:sz w:val="20"/>
          <w:szCs w:val="20"/>
        </w:rPr>
        <w:t>Microsoft si riservano tutti gli altri diritti. Nel limite massimo consentito dalla legge applicabile, il</w:t>
      </w:r>
      <w:r w:rsidR="005D26F0">
        <w:rPr>
          <w:rFonts w:eastAsia="SimSun"/>
          <w:b w:val="0"/>
          <w:bCs w:val="0"/>
          <w:sz w:val="20"/>
          <w:szCs w:val="20"/>
        </w:rPr>
        <w:t> </w:t>
      </w:r>
      <w:r>
        <w:rPr>
          <w:rFonts w:eastAsia="SimSun"/>
          <w:b w:val="0"/>
          <w:bCs w:val="0"/>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375686B" w14:textId="77777777" w:rsidR="003A050E" w:rsidRPr="00CF43D1" w:rsidRDefault="003A050E" w:rsidP="00F13385">
      <w:pPr>
        <w:pStyle w:val="Bullet2"/>
        <w:widowControl w:val="0"/>
        <w:spacing w:line="221" w:lineRule="auto"/>
        <w:ind w:hanging="360"/>
      </w:pPr>
      <w:r>
        <w:rPr>
          <w:rFonts w:eastAsia="SimSun"/>
          <w:sz w:val="20"/>
          <w:szCs w:val="20"/>
        </w:rPr>
        <w:t>aggirare le limitazioni tecniche presenti nel software;</w:t>
      </w:r>
    </w:p>
    <w:p w14:paraId="6A339F05" w14:textId="77777777" w:rsidR="003A050E" w:rsidRPr="00CF43D1" w:rsidRDefault="003A050E" w:rsidP="00F13385">
      <w:pPr>
        <w:pStyle w:val="Bullet2"/>
        <w:widowControl w:val="0"/>
        <w:spacing w:line="221" w:lineRule="auto"/>
        <w:ind w:hanging="360"/>
      </w:pPr>
      <w:r>
        <w:rPr>
          <w:rFonts w:eastAsia="SimSun"/>
          <w:sz w:val="20"/>
          <w:szCs w:val="20"/>
        </w:rPr>
        <w:t>decompilare o disassemblare il software, fatta eccezione per i casi in cui tali attività siano espressamente consentite dalla legge applicabile, nonostante questa limitazione;</w:t>
      </w:r>
    </w:p>
    <w:p w14:paraId="59686DF6" w14:textId="77777777" w:rsidR="003A050E" w:rsidRPr="00CF43D1" w:rsidRDefault="003A050E" w:rsidP="00F13385">
      <w:pPr>
        <w:pStyle w:val="Bullet2"/>
        <w:widowControl w:val="0"/>
        <w:spacing w:line="221" w:lineRule="auto"/>
        <w:ind w:hanging="360"/>
      </w:pPr>
      <w:r>
        <w:rPr>
          <w:rFonts w:eastAsia="SimSun"/>
          <w:sz w:val="20"/>
          <w:szCs w:val="20"/>
        </w:rPr>
        <w:t>effettuare più copie del software di quante specificate nel presente contratto o consentite dalla legge applicabile, nonostante questa limitazione;</w:t>
      </w:r>
    </w:p>
    <w:p w14:paraId="164F6CD5" w14:textId="77777777" w:rsidR="003A050E" w:rsidRPr="00CF43D1" w:rsidRDefault="003A050E" w:rsidP="00F13385">
      <w:pPr>
        <w:pStyle w:val="Bullet2"/>
        <w:widowControl w:val="0"/>
        <w:spacing w:line="221" w:lineRule="auto"/>
        <w:ind w:hanging="360"/>
      </w:pPr>
      <w:r>
        <w:rPr>
          <w:rFonts w:eastAsia="SimSun"/>
          <w:sz w:val="20"/>
          <w:szCs w:val="20"/>
        </w:rPr>
        <w:t>pubblicare il software per consentire ad altri di duplicarlo;</w:t>
      </w:r>
    </w:p>
    <w:p w14:paraId="000EE187" w14:textId="77777777" w:rsidR="003A050E" w:rsidRPr="00CF43D1" w:rsidRDefault="003A050E" w:rsidP="00F13385">
      <w:pPr>
        <w:pStyle w:val="Bullet2"/>
        <w:widowControl w:val="0"/>
        <w:spacing w:line="221" w:lineRule="auto"/>
        <w:ind w:hanging="360"/>
      </w:pPr>
      <w:r>
        <w:rPr>
          <w:rFonts w:eastAsia="SimSun"/>
          <w:sz w:val="20"/>
          <w:szCs w:val="20"/>
        </w:rPr>
        <w:t>noleggiare, concedere il software in locazione o prestito né</w:t>
      </w:r>
    </w:p>
    <w:p w14:paraId="55EEA9B8" w14:textId="77777777" w:rsidR="003A050E" w:rsidRPr="00CF43D1" w:rsidRDefault="003A050E" w:rsidP="00F13385">
      <w:pPr>
        <w:pStyle w:val="Bullet2"/>
        <w:widowControl w:val="0"/>
        <w:spacing w:line="221" w:lineRule="auto"/>
        <w:ind w:hanging="360"/>
      </w:pPr>
      <w:r>
        <w:rPr>
          <w:rFonts w:eastAsia="SimSun"/>
          <w:sz w:val="20"/>
          <w:szCs w:val="20"/>
        </w:rPr>
        <w:t>utilizzare il software per fornire hosting di servizi commerciali.</w:t>
      </w:r>
    </w:p>
    <w:p w14:paraId="3FF1E218" w14:textId="77777777" w:rsidR="003A050E" w:rsidRPr="00F62D2F" w:rsidRDefault="003A050E" w:rsidP="00DF1EC9">
      <w:pPr>
        <w:pStyle w:val="Body1"/>
        <w:widowControl w:val="0"/>
        <w:spacing w:before="100" w:after="100" w:line="221" w:lineRule="auto"/>
        <w:rPr>
          <w:spacing w:val="-4"/>
        </w:rPr>
      </w:pPr>
      <w:r w:rsidRPr="00F62D2F">
        <w:rPr>
          <w:rFonts w:eastAsia="SimSun"/>
          <w:spacing w:val="-4"/>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7B8990" w14:textId="665D7F87" w:rsidR="003A050E" w:rsidRPr="00F13385" w:rsidRDefault="003A050E" w:rsidP="00DF1EC9">
      <w:pPr>
        <w:pStyle w:val="Heading1"/>
        <w:widowControl w:val="0"/>
        <w:spacing w:before="100" w:after="100" w:line="221" w:lineRule="auto"/>
        <w:rPr>
          <w:sz w:val="20"/>
          <w:szCs w:val="20"/>
        </w:rPr>
      </w:pPr>
      <w:r w:rsidRPr="00F13385">
        <w:rPr>
          <w:rFonts w:eastAsia="SimSun"/>
          <w:sz w:val="20"/>
          <w:szCs w:val="20"/>
        </w:rPr>
        <w:t xml:space="preserve">VERSIONI ALTERNATIVE. </w:t>
      </w:r>
      <w:r w:rsidRPr="00F13385">
        <w:rPr>
          <w:rFonts w:eastAsia="SimSun"/>
          <w:b w:val="0"/>
          <w:bCs w:val="0"/>
          <w:sz w:val="20"/>
          <w:szCs w:val="20"/>
        </w:rPr>
        <w:t>Il software potrà includere più di una versione, ad esempio a 32 bit e</w:t>
      </w:r>
      <w:r w:rsidR="000B5EE6" w:rsidRPr="00F13385">
        <w:rPr>
          <w:rFonts w:eastAsia="SimSun"/>
          <w:b w:val="0"/>
          <w:bCs w:val="0"/>
          <w:sz w:val="20"/>
          <w:szCs w:val="20"/>
        </w:rPr>
        <w:t> </w:t>
      </w:r>
      <w:r w:rsidRPr="00F13385">
        <w:rPr>
          <w:rFonts w:eastAsia="SimSun"/>
          <w:b w:val="0"/>
          <w:bCs w:val="0"/>
          <w:sz w:val="20"/>
          <w:szCs w:val="20"/>
        </w:rPr>
        <w:t>a</w:t>
      </w:r>
      <w:r w:rsidR="000B5EE6" w:rsidRPr="00F13385">
        <w:rPr>
          <w:rFonts w:eastAsia="SimSun"/>
          <w:b w:val="0"/>
          <w:bCs w:val="0"/>
          <w:sz w:val="20"/>
          <w:szCs w:val="20"/>
        </w:rPr>
        <w:t> </w:t>
      </w:r>
      <w:r w:rsidRPr="00F13385">
        <w:rPr>
          <w:rFonts w:eastAsia="SimSun"/>
          <w:b w:val="0"/>
          <w:bCs w:val="0"/>
          <w:sz w:val="20"/>
          <w:szCs w:val="20"/>
        </w:rPr>
        <w:t>64 bit. Il licenziatario potrà utilizzare sono una versione alla volta.</w:t>
      </w:r>
    </w:p>
    <w:p w14:paraId="475920CB" w14:textId="77777777" w:rsidR="003A050E" w:rsidRPr="00F13385" w:rsidRDefault="003A050E" w:rsidP="00DF1EC9">
      <w:pPr>
        <w:pStyle w:val="Heading1"/>
        <w:widowControl w:val="0"/>
        <w:spacing w:before="100" w:after="100" w:line="221" w:lineRule="auto"/>
        <w:rPr>
          <w:sz w:val="20"/>
          <w:szCs w:val="20"/>
        </w:rPr>
      </w:pPr>
      <w:r w:rsidRPr="00F13385">
        <w:rPr>
          <w:rFonts w:eastAsia="SimSun"/>
          <w:sz w:val="20"/>
          <w:szCs w:val="20"/>
        </w:rPr>
        <w:t>COPIA DI BACKUP.</w:t>
      </w:r>
    </w:p>
    <w:p w14:paraId="414BF086" w14:textId="77777777" w:rsidR="003A050E" w:rsidRPr="00F13385" w:rsidRDefault="003A050E" w:rsidP="00DF1EC9">
      <w:pPr>
        <w:pStyle w:val="Heading2"/>
        <w:widowControl w:val="0"/>
        <w:spacing w:before="100" w:after="100" w:line="221" w:lineRule="auto"/>
        <w:rPr>
          <w:sz w:val="20"/>
          <w:szCs w:val="20"/>
        </w:rPr>
      </w:pPr>
      <w:r w:rsidRPr="00F13385">
        <w:rPr>
          <w:rFonts w:eastAsia="SimSun"/>
          <w:sz w:val="20"/>
          <w:szCs w:val="20"/>
        </w:rPr>
        <w:t xml:space="preserve">Supporti. </w:t>
      </w:r>
      <w:r w:rsidRPr="00F13385">
        <w:rPr>
          <w:rFonts w:eastAsia="SimSun"/>
          <w:b w:val="0"/>
          <w:bCs w:val="0"/>
          <w:sz w:val="20"/>
          <w:szCs w:val="20"/>
        </w:rPr>
        <w:t>Qualora il licenziatario abbia acquistato il software su disco o altro supporto di memorizzazione, potrà creare una copia di backup del supporto. Il licenziatario potrà utilizzare tale copia esclusivamente per creare istanze del software.</w:t>
      </w:r>
    </w:p>
    <w:p w14:paraId="19572A49" w14:textId="77777777" w:rsidR="003A050E" w:rsidRPr="00F13385" w:rsidRDefault="003A050E" w:rsidP="00DF1EC9">
      <w:pPr>
        <w:pStyle w:val="Heading2"/>
        <w:widowControl w:val="0"/>
        <w:spacing w:before="100" w:after="100" w:line="221" w:lineRule="auto"/>
        <w:rPr>
          <w:sz w:val="20"/>
          <w:szCs w:val="20"/>
        </w:rPr>
      </w:pPr>
      <w:r w:rsidRPr="00F13385">
        <w:rPr>
          <w:rFonts w:eastAsia="SimSun"/>
          <w:sz w:val="20"/>
          <w:szCs w:val="20"/>
        </w:rPr>
        <w:t xml:space="preserve">Download Elettronico. </w:t>
      </w:r>
      <w:r w:rsidRPr="00F13385">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3FFDF1AF" w14:textId="77777777" w:rsidR="003A050E" w:rsidRPr="00F13385" w:rsidRDefault="003A050E" w:rsidP="00F13385">
      <w:pPr>
        <w:pStyle w:val="Heading1"/>
        <w:widowControl w:val="0"/>
        <w:spacing w:line="221" w:lineRule="auto"/>
        <w:ind w:left="360" w:hanging="360"/>
        <w:rPr>
          <w:sz w:val="20"/>
          <w:szCs w:val="20"/>
        </w:rPr>
      </w:pPr>
      <w:r w:rsidRPr="00F13385">
        <w:rPr>
          <w:rFonts w:eastAsia="SimSun"/>
          <w:sz w:val="20"/>
          <w:szCs w:val="20"/>
        </w:rPr>
        <w:t xml:space="preserve">DOCUMENTAZIONE. </w:t>
      </w:r>
      <w:r w:rsidRPr="00F13385">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C2DA523" w14:textId="77777777" w:rsidR="003A050E" w:rsidRPr="00F13385" w:rsidRDefault="003A050E" w:rsidP="00F13385">
      <w:pPr>
        <w:pStyle w:val="Heading1"/>
        <w:widowControl w:val="0"/>
        <w:spacing w:line="221" w:lineRule="auto"/>
        <w:ind w:left="360" w:hanging="360"/>
        <w:rPr>
          <w:spacing w:val="-4"/>
          <w:sz w:val="20"/>
          <w:szCs w:val="20"/>
        </w:rPr>
      </w:pPr>
      <w:r w:rsidRPr="00F13385">
        <w:rPr>
          <w:rFonts w:eastAsia="SimSun"/>
          <w:spacing w:val="-4"/>
          <w:sz w:val="20"/>
          <w:szCs w:val="20"/>
        </w:rPr>
        <w:t xml:space="preserve">CAMPIONE DIMOSTRATIVO. VIETATA LA VENDITA (“Not for Resale” o “NFR”). </w:t>
      </w:r>
      <w:r w:rsidRPr="00F13385">
        <w:rPr>
          <w:rFonts w:eastAsia="SimSun"/>
          <w:b w:val="0"/>
          <w:bCs w:val="0"/>
          <w:spacing w:val="-4"/>
          <w:sz w:val="20"/>
          <w:szCs w:val="20"/>
        </w:rPr>
        <w:t>Il licenziatario non potrà vendere il software che rechi l’etichetta “Campione Dimostrativo. Vietata la vendita” (“Not for Resale” o “NFR”).</w:t>
      </w:r>
    </w:p>
    <w:p w14:paraId="4E24EC08" w14:textId="62E0E69D" w:rsidR="003A050E" w:rsidRPr="00F13385" w:rsidRDefault="003A050E" w:rsidP="00F13385">
      <w:pPr>
        <w:pStyle w:val="Heading1"/>
        <w:widowControl w:val="0"/>
        <w:spacing w:line="221" w:lineRule="auto"/>
        <w:ind w:left="360" w:hanging="360"/>
        <w:rPr>
          <w:sz w:val="20"/>
          <w:szCs w:val="20"/>
        </w:rPr>
      </w:pPr>
      <w:r w:rsidRPr="00F13385">
        <w:rPr>
          <w:rFonts w:eastAsia="SimSun"/>
          <w:sz w:val="20"/>
          <w:szCs w:val="20"/>
        </w:rPr>
        <w:t xml:space="preserve">SOFTWARE “EDIZIONE EDUCATION” (“Academic Edition” o “AE”). </w:t>
      </w:r>
      <w:r w:rsidRPr="00F13385">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0" w:history="1">
        <w:r w:rsidRPr="00F13385">
          <w:rPr>
            <w:rStyle w:val="Hyperlink"/>
            <w:rFonts w:eastAsia="SimSun"/>
            <w:b w:val="0"/>
            <w:bCs w:val="0"/>
            <w:sz w:val="20"/>
            <w:szCs w:val="20"/>
          </w:rPr>
          <w:t>www.microsoft.com/education</w:t>
        </w:r>
      </w:hyperlink>
      <w:r w:rsidRPr="00F13385">
        <w:rPr>
          <w:rFonts w:eastAsia="SimSun"/>
          <w:b w:val="0"/>
          <w:bCs w:val="0"/>
          <w:sz w:val="20"/>
          <w:szCs w:val="20"/>
        </w:rPr>
        <w:t xml:space="preserve"> o contattare </w:t>
      </w:r>
      <w:r w:rsidRPr="00F13385">
        <w:rPr>
          <w:rFonts w:eastAsia="SimSun"/>
          <w:b w:val="0"/>
          <w:bCs w:val="0"/>
          <w:sz w:val="20"/>
          <w:szCs w:val="20"/>
        </w:rPr>
        <w:lastRenderedPageBreak/>
        <w:t>la</w:t>
      </w:r>
      <w:r w:rsidR="008679F9" w:rsidRPr="00F13385">
        <w:rPr>
          <w:rFonts w:eastAsia="SimSun"/>
          <w:b w:val="0"/>
          <w:bCs w:val="0"/>
          <w:sz w:val="20"/>
          <w:szCs w:val="20"/>
        </w:rPr>
        <w:t> </w:t>
      </w:r>
      <w:r w:rsidRPr="00F13385">
        <w:rPr>
          <w:rFonts w:eastAsia="SimSun"/>
          <w:b w:val="0"/>
          <w:bCs w:val="0"/>
          <w:sz w:val="20"/>
          <w:szCs w:val="20"/>
        </w:rPr>
        <w:t>consociata Microsoft del proprio Paese.</w:t>
      </w:r>
    </w:p>
    <w:p w14:paraId="797FD136" w14:textId="77777777" w:rsidR="003A050E" w:rsidRPr="00CF43D1" w:rsidRDefault="003A050E" w:rsidP="00F13385">
      <w:pPr>
        <w:pStyle w:val="Heading1"/>
        <w:widowControl w:val="0"/>
        <w:spacing w:line="221" w:lineRule="auto"/>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14:paraId="3789EA72" w14:textId="77777777" w:rsidR="003A050E" w:rsidRPr="00CF43D1" w:rsidRDefault="003A050E" w:rsidP="00F13385">
      <w:pPr>
        <w:pStyle w:val="Body1"/>
        <w:widowControl w:val="0"/>
        <w:spacing w:line="221" w:lineRule="auto"/>
        <w:ind w:left="36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40F3EB8F" w14:textId="3576E75E" w:rsidR="003A050E" w:rsidRDefault="003A050E" w:rsidP="00F13385">
      <w:pPr>
        <w:pStyle w:val="Body1"/>
        <w:widowControl w:val="0"/>
        <w:spacing w:line="221" w:lineRule="auto"/>
        <w:ind w:left="360"/>
        <w:rPr>
          <w:rFonts w:eastAsia="SimSun"/>
          <w:sz w:val="20"/>
          <w:szCs w:val="20"/>
        </w:rPr>
      </w:pPr>
      <w:r>
        <w:rPr>
          <w:rFonts w:eastAsia="SimSun"/>
          <w:sz w:val="20"/>
          <w:szCs w:val="20"/>
        </w:rPr>
        <w:t xml:space="preserve">Per eventuali domande sullo Standard Video VC-1, il licenziatario potrà contattare MPEG LA, L.L.C., 250 Steele Street, Suite 300, Denver, Colorado 80206; </w:t>
      </w:r>
      <w:hyperlink r:id="rId11" w:history="1">
        <w:r>
          <w:rPr>
            <w:rStyle w:val="Hyperlink"/>
            <w:rFonts w:eastAsia="SimSun"/>
            <w:sz w:val="20"/>
            <w:szCs w:val="20"/>
          </w:rPr>
          <w:t>www.mpegla.com</w:t>
        </w:r>
      </w:hyperlink>
      <w:r>
        <w:rPr>
          <w:rFonts w:eastAsia="SimSun"/>
          <w:sz w:val="20"/>
          <w:szCs w:val="20"/>
        </w:rPr>
        <w:t>.</w:t>
      </w:r>
    </w:p>
    <w:p w14:paraId="68A0A61D" w14:textId="3A4930E9" w:rsidR="003A050E" w:rsidRPr="00BE1884" w:rsidRDefault="003A050E" w:rsidP="00F13385">
      <w:pPr>
        <w:pStyle w:val="Heading1"/>
        <w:widowControl w:val="0"/>
        <w:spacing w:line="221" w:lineRule="auto"/>
        <w:ind w:left="360" w:hanging="360"/>
        <w:rPr>
          <w:spacing w:val="-2"/>
        </w:rPr>
      </w:pPr>
      <w:r w:rsidRPr="00BE1884">
        <w:rPr>
          <w:rFonts w:eastAsia="SimSun"/>
          <w:spacing w:val="-2"/>
          <w:sz w:val="20"/>
          <w:szCs w:val="20"/>
        </w:rPr>
        <w:t xml:space="preserve">RESTRIZIONI ALL’ESPORTAZIONE. </w:t>
      </w:r>
      <w:r w:rsidRPr="00BE1884">
        <w:rPr>
          <w:rFonts w:eastAsia="SimSun"/>
          <w:b w:val="0"/>
          <w:bCs w:val="0"/>
          <w:spacing w:val="-2"/>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2" w:history="1">
        <w:r w:rsidRPr="00BE1884">
          <w:rPr>
            <w:rStyle w:val="Hyperlink"/>
            <w:rFonts w:eastAsia="SimSun"/>
            <w:b w:val="0"/>
            <w:bCs w:val="0"/>
            <w:spacing w:val="-2"/>
            <w:sz w:val="20"/>
            <w:szCs w:val="20"/>
          </w:rPr>
          <w:t>www.microsoft.com/exporting</w:t>
        </w:r>
      </w:hyperlink>
      <w:r w:rsidRPr="00BE1884">
        <w:rPr>
          <w:rFonts w:eastAsia="SimSun"/>
          <w:b w:val="0"/>
          <w:bCs w:val="0"/>
          <w:spacing w:val="-2"/>
          <w:sz w:val="20"/>
          <w:szCs w:val="20"/>
        </w:rPr>
        <w:t>.</w:t>
      </w:r>
    </w:p>
    <w:p w14:paraId="76118637" w14:textId="77777777" w:rsidR="003A050E" w:rsidRPr="00CF43D1" w:rsidRDefault="003A050E" w:rsidP="00F13385">
      <w:pPr>
        <w:pStyle w:val="Heading1"/>
        <w:widowControl w:val="0"/>
        <w:spacing w:line="221" w:lineRule="auto"/>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costituiscono l’intero accordo relativo al software.</w:t>
      </w:r>
    </w:p>
    <w:p w14:paraId="1956EA76" w14:textId="77777777" w:rsidR="003A050E" w:rsidRPr="00377051" w:rsidRDefault="003A050E" w:rsidP="00F13385">
      <w:pPr>
        <w:pStyle w:val="Heading1"/>
        <w:widowControl w:val="0"/>
        <w:spacing w:line="221" w:lineRule="auto"/>
        <w:ind w:left="360" w:hanging="360"/>
        <w:rPr>
          <w:spacing w:val="-2"/>
        </w:rPr>
      </w:pPr>
      <w:r w:rsidRPr="00377051">
        <w:rPr>
          <w:rFonts w:eastAsia="SimSun"/>
          <w:spacing w:val="-2"/>
          <w:sz w:val="20"/>
          <w:szCs w:val="20"/>
        </w:rPr>
        <w:t xml:space="preserve">EFFETTI GIURIDICI. </w:t>
      </w:r>
      <w:r w:rsidRPr="00377051">
        <w:rPr>
          <w:rFonts w:eastAsia="SimSun"/>
          <w:b w:val="0"/>
          <w:bCs w:val="0"/>
          <w:spacing w:val="-2"/>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366D7BB9" w14:textId="475F2653" w:rsidR="003A050E" w:rsidRPr="00CF43D1" w:rsidRDefault="003A050E" w:rsidP="00F13385">
      <w:pPr>
        <w:pStyle w:val="Heading1"/>
        <w:widowControl w:val="0"/>
        <w:spacing w:line="221" w:lineRule="auto"/>
        <w:ind w:left="360" w:hanging="360"/>
      </w:pPr>
      <w:r>
        <w:rPr>
          <w:sz w:val="20"/>
          <w:szCs w:val="20"/>
        </w:rPr>
        <w:t>NESSUNA TOLLERANZA D’ERRORE. IL SOFTWARE NON È A TOLLERANZA D’ERRORE. IL</w:t>
      </w:r>
      <w:r w:rsidR="00A645D0">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21302D4B" w14:textId="77777777" w:rsidR="003A050E" w:rsidRPr="00CF43D1" w:rsidRDefault="003A050E" w:rsidP="00F13385">
      <w:pPr>
        <w:pStyle w:val="Heading1"/>
        <w:widowControl w:val="0"/>
        <w:spacing w:line="221" w:lineRule="auto"/>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50465BDB" w14:textId="6D965E13" w:rsidR="003A050E" w:rsidRPr="00CF43D1" w:rsidRDefault="003A050E" w:rsidP="00F13385">
      <w:pPr>
        <w:pStyle w:val="Heading1"/>
        <w:widowControl w:val="0"/>
        <w:spacing w:line="221" w:lineRule="auto"/>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w:t>
      </w:r>
      <w:r w:rsidR="000118AD">
        <w:rPr>
          <w:sz w:val="20"/>
          <w:szCs w:val="20"/>
        </w:rPr>
        <w:t> </w:t>
      </w:r>
      <w:r>
        <w:rPr>
          <w:sz w:val="20"/>
          <w:szCs w:val="20"/>
        </w:rPr>
        <w:t>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w:t>
      </w:r>
      <w:r w:rsidR="000118AD">
        <w:rPr>
          <w:sz w:val="20"/>
          <w:szCs w:val="20"/>
        </w:rPr>
        <w:t> </w:t>
      </w:r>
      <w:r>
        <w:rPr>
          <w:sz w:val="20"/>
          <w:szCs w:val="20"/>
        </w:rPr>
        <w:t>NESSUN CASO MICROSOFT SARÀ RESPONSABILE PER IMPORTI SUPERIORI A</w:t>
      </w:r>
      <w:r w:rsidR="000118AD">
        <w:rPr>
          <w:sz w:val="20"/>
          <w:szCs w:val="20"/>
        </w:rPr>
        <w:t> </w:t>
      </w:r>
      <w:r>
        <w:rPr>
          <w:sz w:val="20"/>
          <w:szCs w:val="20"/>
        </w:rPr>
        <w:t>DUECENTOCINQUANTA DOLLARI (USD 250,00).</w:t>
      </w:r>
    </w:p>
    <w:p w14:paraId="363EB095" w14:textId="63AE271C" w:rsidR="003A050E" w:rsidRPr="00CF43D1" w:rsidRDefault="003A050E" w:rsidP="00F13385">
      <w:pPr>
        <w:pStyle w:val="Heading1"/>
        <w:widowControl w:val="0"/>
        <w:spacing w:line="221" w:lineRule="auto"/>
        <w:ind w:left="360" w:hanging="360"/>
      </w:pPr>
      <w:r>
        <w:rPr>
          <w:sz w:val="20"/>
          <w:szCs w:val="20"/>
        </w:rPr>
        <w:t>SOLO PER L’AUSTRALIA. Questa garanzia viene fornita in aggiunta agli altri diritti e</w:t>
      </w:r>
      <w:r w:rsidR="008E34AD">
        <w:rPr>
          <w:sz w:val="20"/>
          <w:szCs w:val="20"/>
        </w:rPr>
        <w:t> </w:t>
      </w:r>
      <w:r>
        <w:rPr>
          <w:sz w:val="20"/>
          <w:szCs w:val="20"/>
        </w:rPr>
        <w:t xml:space="preserve">rimedi riconosciuti al licenziatario in base alla legge, inclusi i diritti e i rimedi previsti in conformità alle garanzie imperative stabilite ai sensi </w:t>
      </w:r>
      <w:r>
        <w:rPr>
          <w:rFonts w:eastAsia="SimSun"/>
          <w:sz w:val="20"/>
          <w:szCs w:val="20"/>
        </w:rPr>
        <w:t>della Legge Australiana</w:t>
      </w:r>
      <w:r>
        <w:rPr>
          <w:sz w:val="20"/>
          <w:szCs w:val="20"/>
        </w:rPr>
        <w:t xml:space="preserve"> a Tutela dei Consumatori (Australian Consumer Law).</w:t>
      </w:r>
    </w:p>
    <w:p w14:paraId="1E091DAC" w14:textId="354666B6" w:rsidR="003A050E" w:rsidRPr="00B63007" w:rsidRDefault="003A050E" w:rsidP="00DF1EC9">
      <w:pPr>
        <w:widowControl w:val="0"/>
        <w:spacing w:before="100" w:after="100" w:line="221" w:lineRule="auto"/>
        <w:ind w:left="360"/>
        <w:rPr>
          <w:spacing w:val="-2"/>
        </w:rPr>
      </w:pPr>
      <w:r w:rsidRPr="00B63007">
        <w:rPr>
          <w:rFonts w:eastAsia="SimSun"/>
          <w:b/>
          <w:spacing w:val="-2"/>
          <w:sz w:val="20"/>
          <w:szCs w:val="20"/>
        </w:rPr>
        <w:t xml:space="preserve">Qualora tale legge si applichi all’acquisto effettuato dal licenziatario, quest’ultimo </w:t>
      </w:r>
      <w:r w:rsidRPr="00B63007">
        <w:rPr>
          <w:rFonts w:eastAsia="SimSun"/>
          <w:b/>
          <w:spacing w:val="-2"/>
          <w:sz w:val="20"/>
          <w:szCs w:val="20"/>
        </w:rPr>
        <w:lastRenderedPageBreak/>
        <w:t>è</w:t>
      </w:r>
      <w:r w:rsidR="00BF1CEB">
        <w:rPr>
          <w:rFonts w:eastAsia="SimSun"/>
          <w:b/>
          <w:spacing w:val="-2"/>
          <w:sz w:val="20"/>
          <w:szCs w:val="20"/>
        </w:rPr>
        <w:t> </w:t>
      </w:r>
      <w:r w:rsidRPr="00B63007">
        <w:rPr>
          <w:rFonts w:eastAsia="SimSun"/>
          <w:b/>
          <w:spacing w:val="-2"/>
          <w:sz w:val="20"/>
          <w:szCs w:val="20"/>
        </w:rPr>
        <w:t>soggetto alla seguente disposizione:</w:t>
      </w:r>
      <w:r w:rsidRPr="00B63007">
        <w:rPr>
          <w:b/>
          <w:spacing w:val="-2"/>
          <w:sz w:val="20"/>
          <w:szCs w:val="20"/>
        </w:rPr>
        <w:t xml:space="preserve"> le merci Microsoft sono accompagnate da garanzie che non possono essere escluse ai sensi della Legge Australiana a Tutela dei Consumatori. Il consumatore è autorizzato a ottenere una sostituzione o un rimborso in caso di guasto grave e un indennizzo per qualsiasi altra perdita o danno ragionevolmente prevedibile. Il</w:t>
      </w:r>
      <w:r w:rsidR="00BF1CEB">
        <w:rPr>
          <w:b/>
          <w:spacing w:val="-2"/>
          <w:sz w:val="20"/>
          <w:szCs w:val="20"/>
        </w:rPr>
        <w:t> </w:t>
      </w:r>
      <w:r w:rsidRPr="00B63007">
        <w:rPr>
          <w:b/>
          <w:spacing w:val="-2"/>
          <w:sz w:val="20"/>
          <w:szCs w:val="20"/>
        </w:rPr>
        <w:t>consumatore è anche autorizzato a richiedere la riparazione o la sostituzione dei beni qualora la loro qualità non sia accettabile e il guasto non venga considerato grave.</w:t>
      </w:r>
    </w:p>
    <w:p w14:paraId="5EC40548" w14:textId="77777777" w:rsidR="0099052B" w:rsidRPr="00CF43D1" w:rsidRDefault="003A050E" w:rsidP="00DF1EC9">
      <w:pPr>
        <w:spacing w:before="100" w:after="100" w:line="221" w:lineRule="auto"/>
      </w:pPr>
      <w:r>
        <w:rPr>
          <w:sz w:val="20"/>
          <w:szCs w:val="20"/>
        </w:rPr>
        <w:t>Microsoft, Skype e SQL Server sono marchi registrati di Microsoft Corporation negli Stati Uniti e/o negli altri paesi.</w:t>
      </w:r>
    </w:p>
    <w:sectPr w:rsidR="0099052B" w:rsidRPr="00CF43D1" w:rsidSect="00684A45">
      <w:head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3D61A" w14:textId="77777777" w:rsidR="004A756D" w:rsidRDefault="004A756D" w:rsidP="003A050E">
      <w:pPr>
        <w:spacing w:before="0" w:after="0"/>
      </w:pPr>
      <w:r>
        <w:separator/>
      </w:r>
    </w:p>
    <w:p w14:paraId="47D97B7C" w14:textId="77777777" w:rsidR="004A756D" w:rsidRDefault="004A756D"/>
    <w:p w14:paraId="7D632E4B" w14:textId="77777777" w:rsidR="004A756D" w:rsidRDefault="004A756D" w:rsidP="00B35A78"/>
    <w:p w14:paraId="60F3E2D0" w14:textId="77777777" w:rsidR="004A756D" w:rsidRDefault="004A756D" w:rsidP="00B35A78"/>
    <w:p w14:paraId="0751313D" w14:textId="77777777" w:rsidR="004A756D" w:rsidRDefault="004A756D" w:rsidP="00EF52EA"/>
    <w:p w14:paraId="50DAA54F" w14:textId="77777777" w:rsidR="004A756D" w:rsidRDefault="004A756D"/>
  </w:endnote>
  <w:endnote w:type="continuationSeparator" w:id="0">
    <w:p w14:paraId="2222E0DF" w14:textId="77777777" w:rsidR="004A756D" w:rsidRDefault="004A756D" w:rsidP="003A050E">
      <w:pPr>
        <w:spacing w:before="0" w:after="0"/>
      </w:pPr>
      <w:r>
        <w:continuationSeparator/>
      </w:r>
    </w:p>
    <w:p w14:paraId="2F199CC3" w14:textId="77777777" w:rsidR="004A756D" w:rsidRDefault="004A756D"/>
    <w:p w14:paraId="049F9ED7" w14:textId="77777777" w:rsidR="004A756D" w:rsidRDefault="004A756D" w:rsidP="00B35A78"/>
    <w:p w14:paraId="7A9D41D8" w14:textId="77777777" w:rsidR="004A756D" w:rsidRDefault="004A756D" w:rsidP="00B35A78"/>
    <w:p w14:paraId="7DF3EDF5" w14:textId="77777777" w:rsidR="004A756D" w:rsidRDefault="004A756D" w:rsidP="00EF52EA"/>
    <w:p w14:paraId="11FCBED3" w14:textId="77777777" w:rsidR="004A756D" w:rsidRDefault="004A7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4248"/>
    </w:tblGrid>
    <w:tr w:rsidR="00684A45" w:rsidRPr="00F13385" w14:paraId="38665414" w14:textId="77777777" w:rsidTr="0079695A">
      <w:tc>
        <w:tcPr>
          <w:tcW w:w="5328" w:type="dxa"/>
        </w:tcPr>
        <w:p w14:paraId="73CB0735" w14:textId="77777777" w:rsidR="00684A45" w:rsidRPr="00F13385" w:rsidRDefault="00684A45" w:rsidP="00684A45">
          <w:pPr>
            <w:tabs>
              <w:tab w:val="center" w:pos="4680"/>
              <w:tab w:val="right" w:pos="9360"/>
            </w:tabs>
            <w:spacing w:before="0" w:after="0"/>
            <w:rPr>
              <w:sz w:val="16"/>
              <w:szCs w:val="16"/>
            </w:rPr>
          </w:pPr>
          <w:r w:rsidRPr="00F13385">
            <w:rPr>
              <w:sz w:val="16"/>
              <w:szCs w:val="16"/>
            </w:rPr>
            <w:t>Contratto di Licenza con l’Utente Finale ISV Royalty</w:t>
          </w:r>
        </w:p>
        <w:p w14:paraId="4EE06B99" w14:textId="6D8128E8" w:rsidR="00684A45" w:rsidRPr="00F13385" w:rsidRDefault="00684A45" w:rsidP="00684A45">
          <w:pPr>
            <w:tabs>
              <w:tab w:val="center" w:pos="4680"/>
              <w:tab w:val="right" w:pos="9360"/>
            </w:tabs>
            <w:spacing w:before="0" w:after="0"/>
            <w:rPr>
              <w:sz w:val="16"/>
              <w:szCs w:val="16"/>
            </w:rPr>
          </w:pPr>
          <w:r w:rsidRPr="00F13385">
            <w:rPr>
              <w:sz w:val="16"/>
              <w:szCs w:val="16"/>
            </w:rPr>
            <w:t>Skype for Business Server 2019 (Per Processore) (1° novembre 2018)</w:t>
          </w:r>
        </w:p>
      </w:tc>
      <w:tc>
        <w:tcPr>
          <w:tcW w:w="4248" w:type="dxa"/>
        </w:tcPr>
        <w:p w14:paraId="128CA36D" w14:textId="77777777" w:rsidR="00684A45" w:rsidRPr="00F13385" w:rsidRDefault="00684A45" w:rsidP="00684A45">
          <w:pPr>
            <w:tabs>
              <w:tab w:val="center" w:pos="4680"/>
              <w:tab w:val="right" w:pos="9360"/>
            </w:tabs>
            <w:spacing w:before="0" w:after="0"/>
            <w:jc w:val="right"/>
            <w:rPr>
              <w:sz w:val="16"/>
              <w:szCs w:val="16"/>
            </w:rPr>
          </w:pPr>
          <w:r w:rsidRPr="00F13385">
            <w:rPr>
              <w:sz w:val="16"/>
              <w:szCs w:val="16"/>
            </w:rPr>
            <w:t xml:space="preserve">Pagina </w:t>
          </w:r>
          <w:r w:rsidRPr="00F13385">
            <w:rPr>
              <w:sz w:val="16"/>
              <w:szCs w:val="16"/>
            </w:rPr>
            <w:fldChar w:fldCharType="begin"/>
          </w:r>
          <w:r w:rsidRPr="00F13385">
            <w:rPr>
              <w:sz w:val="16"/>
              <w:szCs w:val="16"/>
            </w:rPr>
            <w:instrText xml:space="preserve"> PAGE </w:instrText>
          </w:r>
          <w:r w:rsidRPr="00F13385">
            <w:rPr>
              <w:sz w:val="16"/>
              <w:szCs w:val="16"/>
            </w:rPr>
            <w:fldChar w:fldCharType="separate"/>
          </w:r>
          <w:r w:rsidR="00243D2A">
            <w:rPr>
              <w:noProof/>
              <w:sz w:val="16"/>
              <w:szCs w:val="16"/>
            </w:rPr>
            <w:t>8</w:t>
          </w:r>
          <w:r w:rsidRPr="00F13385">
            <w:rPr>
              <w:sz w:val="16"/>
              <w:szCs w:val="16"/>
            </w:rPr>
            <w:fldChar w:fldCharType="end"/>
          </w:r>
          <w:r w:rsidRPr="00F13385">
            <w:rPr>
              <w:sz w:val="16"/>
              <w:szCs w:val="16"/>
            </w:rPr>
            <w:t xml:space="preserve"> di </w:t>
          </w:r>
          <w:r w:rsidRPr="00F13385">
            <w:rPr>
              <w:sz w:val="16"/>
              <w:szCs w:val="16"/>
            </w:rPr>
            <w:fldChar w:fldCharType="begin"/>
          </w:r>
          <w:r w:rsidRPr="00F13385">
            <w:rPr>
              <w:sz w:val="16"/>
              <w:szCs w:val="16"/>
            </w:rPr>
            <w:instrText xml:space="preserve"> NUMPAGES </w:instrText>
          </w:r>
          <w:r w:rsidRPr="00F13385">
            <w:rPr>
              <w:sz w:val="16"/>
              <w:szCs w:val="16"/>
            </w:rPr>
            <w:fldChar w:fldCharType="separate"/>
          </w:r>
          <w:r w:rsidR="00243D2A">
            <w:rPr>
              <w:noProof/>
              <w:sz w:val="16"/>
              <w:szCs w:val="16"/>
            </w:rPr>
            <w:t>8</w:t>
          </w:r>
          <w:r w:rsidRPr="00F13385">
            <w:rPr>
              <w:sz w:val="16"/>
              <w:szCs w:val="16"/>
            </w:rPr>
            <w:fldChar w:fldCharType="end"/>
          </w:r>
        </w:p>
      </w:tc>
    </w:tr>
  </w:tbl>
  <w:p w14:paraId="74D5BAA4" w14:textId="77777777" w:rsidR="007E65DF" w:rsidRPr="00F13385" w:rsidRDefault="007E65DF" w:rsidP="00F13385">
    <w:pP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1D15A" w14:textId="77777777" w:rsidR="004A756D" w:rsidRDefault="004A756D" w:rsidP="003A050E">
      <w:pPr>
        <w:spacing w:before="0" w:after="0"/>
      </w:pPr>
      <w:r>
        <w:separator/>
      </w:r>
    </w:p>
    <w:p w14:paraId="7B2921AA" w14:textId="77777777" w:rsidR="004A756D" w:rsidRDefault="004A756D"/>
  </w:footnote>
  <w:footnote w:type="continuationSeparator" w:id="0">
    <w:p w14:paraId="5BFAC202" w14:textId="77777777" w:rsidR="004A756D" w:rsidRDefault="004A756D" w:rsidP="003A050E">
      <w:pPr>
        <w:spacing w:before="0" w:after="0"/>
      </w:pPr>
      <w:r>
        <w:continuationSeparator/>
      </w:r>
    </w:p>
    <w:p w14:paraId="3DF1B971" w14:textId="77777777" w:rsidR="004A756D" w:rsidRDefault="004A756D"/>
    <w:p w14:paraId="7D640168" w14:textId="77777777" w:rsidR="004A756D" w:rsidRDefault="004A756D" w:rsidP="00B35A78"/>
    <w:p w14:paraId="0096FF6D" w14:textId="77777777" w:rsidR="004A756D" w:rsidRDefault="004A756D" w:rsidP="00B35A78"/>
    <w:p w14:paraId="3BD1A9D3" w14:textId="77777777" w:rsidR="004A756D" w:rsidRDefault="004A756D" w:rsidP="00EF52EA"/>
    <w:p w14:paraId="756CEA74" w14:textId="77777777" w:rsidR="004A756D" w:rsidRDefault="004A756D"/>
  </w:footnote>
  <w:footnote w:id="1">
    <w:p w14:paraId="43A78D93" w14:textId="36CB98DA" w:rsidR="00255D2C" w:rsidRPr="005052F6" w:rsidRDefault="00255D2C">
      <w:pPr>
        <w:pStyle w:val="FootnoteText"/>
        <w:rPr>
          <w:b/>
          <w:sz w:val="16"/>
          <w:szCs w:val="16"/>
        </w:rPr>
      </w:pPr>
      <w:r w:rsidRPr="00090D5D">
        <w:rPr>
          <w:rStyle w:val="FootnoteReference"/>
          <w:b/>
          <w:sz w:val="16"/>
          <w:szCs w:val="16"/>
        </w:rPr>
        <w:footnoteRef/>
      </w:r>
      <w:r w:rsidRPr="00090D5D">
        <w:rPr>
          <w:b/>
          <w:sz w:val="16"/>
          <w:szCs w:val="16"/>
        </w:rPr>
        <w:t xml:space="preserve"> LICENZIANTE: per il software concesso in licenza come “Edizione Education”, specificare il nome. Ad esempio: Skype for Business Server 2019, Academic Edition.</w:t>
      </w:r>
    </w:p>
  </w:footnote>
  <w:footnote w:id="2">
    <w:p w14:paraId="5AABF814" w14:textId="117F949C" w:rsidR="00B544A2" w:rsidRPr="005052F6" w:rsidRDefault="00B544A2">
      <w:pPr>
        <w:pStyle w:val="FootnoteText"/>
        <w:rPr>
          <w:b/>
          <w:sz w:val="16"/>
          <w:szCs w:val="16"/>
        </w:rPr>
      </w:pPr>
      <w:r w:rsidRPr="00090D5D">
        <w:rPr>
          <w:rStyle w:val="FootnoteReference"/>
          <w:b/>
          <w:sz w:val="16"/>
          <w:szCs w:val="16"/>
        </w:rPr>
        <w:footnoteRef/>
      </w:r>
      <w:r w:rsidRPr="00090D5D">
        <w:rPr>
          <w:b/>
          <w:sz w:val="16"/>
          <w:szCs w:val="16"/>
        </w:rPr>
        <w:t xml:space="preserve"> </w:t>
      </w:r>
      <w:r w:rsidR="00370B8B" w:rsidRPr="00090D5D">
        <w:rPr>
          <w:b/>
          <w:sz w:val="16"/>
          <w:szCs w:val="16"/>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2E094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06B402AE" w14:textId="77777777" w:rsidR="00110710" w:rsidRDefault="00110710"/>
  <w:p w14:paraId="6CF4C27A" w14:textId="77777777" w:rsidR="00110710" w:rsidRDefault="00110710" w:rsidP="00B35A78"/>
  <w:p w14:paraId="064FDD31" w14:textId="77777777" w:rsidR="00110710" w:rsidRDefault="00110710" w:rsidP="00B35A78"/>
  <w:p w14:paraId="7F6645AD" w14:textId="77777777" w:rsidR="00110710" w:rsidRDefault="00110710" w:rsidP="00EF52EA"/>
  <w:p w14:paraId="2DFD50B1" w14:textId="77777777" w:rsidR="007E65DF" w:rsidRDefault="007E65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CB41678"/>
    <w:lvl w:ilvl="0" w:tplc="41D4BDAE">
      <w:start w:val="1"/>
      <w:numFmt w:val="lowerLetter"/>
      <w:lvlText w:val="%1)"/>
      <w:lvlJc w:val="left"/>
      <w:pPr>
        <w:ind w:left="1980" w:hanging="360"/>
      </w:pPr>
      <w:rPr>
        <w:rFonts w:cs="Times New Roman"/>
        <w:i/>
        <w:sz w:val="20"/>
        <w:szCs w:val="20"/>
      </w:rPr>
    </w:lvl>
    <w:lvl w:ilvl="1" w:tplc="04090003">
      <w:start w:val="1"/>
      <w:numFmt w:val="decimal"/>
      <w:lvlText w:val="%2."/>
      <w:lvlJc w:val="left"/>
      <w:pPr>
        <w:tabs>
          <w:tab w:val="num" w:pos="2700"/>
        </w:tabs>
        <w:ind w:left="2700" w:hanging="360"/>
      </w:pPr>
      <w:rPr>
        <w:rFonts w:cs="Times New Roman"/>
      </w:rPr>
    </w:lvl>
    <w:lvl w:ilvl="2" w:tplc="04090005">
      <w:start w:val="1"/>
      <w:numFmt w:val="decimal"/>
      <w:lvlText w:val="%3."/>
      <w:lvlJc w:val="left"/>
      <w:pPr>
        <w:tabs>
          <w:tab w:val="num" w:pos="3420"/>
        </w:tabs>
        <w:ind w:left="3420" w:hanging="360"/>
      </w:pPr>
      <w:rPr>
        <w:rFonts w:cs="Times New Roman"/>
      </w:rPr>
    </w:lvl>
    <w:lvl w:ilvl="3" w:tplc="04090001">
      <w:start w:val="1"/>
      <w:numFmt w:val="decimal"/>
      <w:lvlText w:val="%4."/>
      <w:lvlJc w:val="left"/>
      <w:pPr>
        <w:tabs>
          <w:tab w:val="num" w:pos="4140"/>
        </w:tabs>
        <w:ind w:left="4140" w:hanging="360"/>
      </w:pPr>
      <w:rPr>
        <w:rFonts w:cs="Times New Roman"/>
      </w:rPr>
    </w:lvl>
    <w:lvl w:ilvl="4" w:tplc="04090003">
      <w:start w:val="1"/>
      <w:numFmt w:val="decimal"/>
      <w:lvlText w:val="%5."/>
      <w:lvlJc w:val="left"/>
      <w:pPr>
        <w:tabs>
          <w:tab w:val="num" w:pos="4860"/>
        </w:tabs>
        <w:ind w:left="4860" w:hanging="360"/>
      </w:pPr>
      <w:rPr>
        <w:rFonts w:cs="Times New Roman"/>
      </w:rPr>
    </w:lvl>
    <w:lvl w:ilvl="5" w:tplc="04090005">
      <w:start w:val="1"/>
      <w:numFmt w:val="decimal"/>
      <w:lvlText w:val="%6."/>
      <w:lvlJc w:val="left"/>
      <w:pPr>
        <w:tabs>
          <w:tab w:val="num" w:pos="5580"/>
        </w:tabs>
        <w:ind w:left="5580" w:hanging="360"/>
      </w:pPr>
      <w:rPr>
        <w:rFonts w:cs="Times New Roman"/>
      </w:rPr>
    </w:lvl>
    <w:lvl w:ilvl="6" w:tplc="04090001">
      <w:start w:val="1"/>
      <w:numFmt w:val="decimal"/>
      <w:lvlText w:val="%7."/>
      <w:lvlJc w:val="left"/>
      <w:pPr>
        <w:tabs>
          <w:tab w:val="num" w:pos="6300"/>
        </w:tabs>
        <w:ind w:left="6300" w:hanging="360"/>
      </w:pPr>
      <w:rPr>
        <w:rFonts w:cs="Times New Roman"/>
      </w:rPr>
    </w:lvl>
    <w:lvl w:ilvl="7" w:tplc="04090003">
      <w:start w:val="1"/>
      <w:numFmt w:val="decimal"/>
      <w:lvlText w:val="%8."/>
      <w:lvlJc w:val="left"/>
      <w:pPr>
        <w:tabs>
          <w:tab w:val="num" w:pos="7020"/>
        </w:tabs>
        <w:ind w:left="7020" w:hanging="360"/>
      </w:pPr>
      <w:rPr>
        <w:rFonts w:cs="Times New Roman"/>
      </w:rPr>
    </w:lvl>
    <w:lvl w:ilvl="8" w:tplc="04090005">
      <w:start w:val="1"/>
      <w:numFmt w:val="decimal"/>
      <w:lvlText w:val="%9."/>
      <w:lvlJc w:val="left"/>
      <w:pPr>
        <w:tabs>
          <w:tab w:val="num" w:pos="7740"/>
        </w:tabs>
        <w:ind w:left="774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C2083D92"/>
    <w:lvl w:ilvl="0" w:tplc="9422547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4B72E73C"/>
    <w:lvl w:ilvl="0" w:tplc="8A34931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Vl5vhW+IJQYaW3KZqsW3tW7jyTKcb34jrWWm4jHq5a0MKCtBrEkTUBwzGoFEMHVZYx4eyFj0sLzuWEWqlppNiA==" w:salt="eSwQnXTRSZ3OcHZhhFsmz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118AD"/>
    <w:rsid w:val="000260AB"/>
    <w:rsid w:val="00034C81"/>
    <w:rsid w:val="000412C2"/>
    <w:rsid w:val="000526A2"/>
    <w:rsid w:val="00063E72"/>
    <w:rsid w:val="000648FE"/>
    <w:rsid w:val="0007599D"/>
    <w:rsid w:val="00090D5D"/>
    <w:rsid w:val="000A5E91"/>
    <w:rsid w:val="000B27AC"/>
    <w:rsid w:val="000B5EE6"/>
    <w:rsid w:val="000B6FA5"/>
    <w:rsid w:val="000D035F"/>
    <w:rsid w:val="000E4232"/>
    <w:rsid w:val="001013BE"/>
    <w:rsid w:val="001046E3"/>
    <w:rsid w:val="00110710"/>
    <w:rsid w:val="00114190"/>
    <w:rsid w:val="00117E17"/>
    <w:rsid w:val="00125B8D"/>
    <w:rsid w:val="00133565"/>
    <w:rsid w:val="00143108"/>
    <w:rsid w:val="00163F27"/>
    <w:rsid w:val="00174BCC"/>
    <w:rsid w:val="0018386B"/>
    <w:rsid w:val="001922B7"/>
    <w:rsid w:val="001B0526"/>
    <w:rsid w:val="001C19FF"/>
    <w:rsid w:val="001E2CFC"/>
    <w:rsid w:val="0022669A"/>
    <w:rsid w:val="00243D2A"/>
    <w:rsid w:val="00246C3E"/>
    <w:rsid w:val="0025516B"/>
    <w:rsid w:val="00255D2C"/>
    <w:rsid w:val="00257C78"/>
    <w:rsid w:val="002A6448"/>
    <w:rsid w:val="002B0E6B"/>
    <w:rsid w:val="002C43D1"/>
    <w:rsid w:val="002E094A"/>
    <w:rsid w:val="002E189F"/>
    <w:rsid w:val="003178B5"/>
    <w:rsid w:val="00330859"/>
    <w:rsid w:val="0033515C"/>
    <w:rsid w:val="003445EC"/>
    <w:rsid w:val="00351B83"/>
    <w:rsid w:val="00370B8B"/>
    <w:rsid w:val="00372091"/>
    <w:rsid w:val="00372F6B"/>
    <w:rsid w:val="00377051"/>
    <w:rsid w:val="003911B0"/>
    <w:rsid w:val="003A050E"/>
    <w:rsid w:val="003C3335"/>
    <w:rsid w:val="003D3DDA"/>
    <w:rsid w:val="00404423"/>
    <w:rsid w:val="00424719"/>
    <w:rsid w:val="004371DC"/>
    <w:rsid w:val="004507C5"/>
    <w:rsid w:val="00473BA8"/>
    <w:rsid w:val="004A756D"/>
    <w:rsid w:val="004C2482"/>
    <w:rsid w:val="004C26ED"/>
    <w:rsid w:val="0050272E"/>
    <w:rsid w:val="005052F6"/>
    <w:rsid w:val="005113ED"/>
    <w:rsid w:val="00555DAA"/>
    <w:rsid w:val="00560323"/>
    <w:rsid w:val="00570B12"/>
    <w:rsid w:val="0058162D"/>
    <w:rsid w:val="005D26F0"/>
    <w:rsid w:val="005D49B9"/>
    <w:rsid w:val="006250AB"/>
    <w:rsid w:val="00630076"/>
    <w:rsid w:val="00650584"/>
    <w:rsid w:val="00661E7E"/>
    <w:rsid w:val="00666184"/>
    <w:rsid w:val="006808BB"/>
    <w:rsid w:val="006834B1"/>
    <w:rsid w:val="0068466E"/>
    <w:rsid w:val="00684A45"/>
    <w:rsid w:val="00686BAB"/>
    <w:rsid w:val="006A6618"/>
    <w:rsid w:val="006F6123"/>
    <w:rsid w:val="00710F60"/>
    <w:rsid w:val="007351D7"/>
    <w:rsid w:val="00737F64"/>
    <w:rsid w:val="007436C0"/>
    <w:rsid w:val="00780758"/>
    <w:rsid w:val="0079695A"/>
    <w:rsid w:val="007A359D"/>
    <w:rsid w:val="007A6A9D"/>
    <w:rsid w:val="007C5807"/>
    <w:rsid w:val="007D1B3F"/>
    <w:rsid w:val="007E3CC6"/>
    <w:rsid w:val="007E65DF"/>
    <w:rsid w:val="00822706"/>
    <w:rsid w:val="00843DB7"/>
    <w:rsid w:val="008679F9"/>
    <w:rsid w:val="00881107"/>
    <w:rsid w:val="00893FEF"/>
    <w:rsid w:val="00895480"/>
    <w:rsid w:val="008A769B"/>
    <w:rsid w:val="008B522C"/>
    <w:rsid w:val="008C78B0"/>
    <w:rsid w:val="008D235A"/>
    <w:rsid w:val="008D6C37"/>
    <w:rsid w:val="008E34AD"/>
    <w:rsid w:val="008F79BF"/>
    <w:rsid w:val="00916937"/>
    <w:rsid w:val="00920BA2"/>
    <w:rsid w:val="00983319"/>
    <w:rsid w:val="0099052B"/>
    <w:rsid w:val="009A4A62"/>
    <w:rsid w:val="009B0046"/>
    <w:rsid w:val="009F29E5"/>
    <w:rsid w:val="00A00ECF"/>
    <w:rsid w:val="00A61FDA"/>
    <w:rsid w:val="00A645D0"/>
    <w:rsid w:val="00A74A99"/>
    <w:rsid w:val="00AA4AF9"/>
    <w:rsid w:val="00AD6847"/>
    <w:rsid w:val="00B21726"/>
    <w:rsid w:val="00B23776"/>
    <w:rsid w:val="00B357AC"/>
    <w:rsid w:val="00B35A78"/>
    <w:rsid w:val="00B45E28"/>
    <w:rsid w:val="00B47C8D"/>
    <w:rsid w:val="00B544A2"/>
    <w:rsid w:val="00B617FB"/>
    <w:rsid w:val="00B63007"/>
    <w:rsid w:val="00BB3FFD"/>
    <w:rsid w:val="00BC05BB"/>
    <w:rsid w:val="00BE1884"/>
    <w:rsid w:val="00BF1CEB"/>
    <w:rsid w:val="00C03FEE"/>
    <w:rsid w:val="00C1044D"/>
    <w:rsid w:val="00C36E7D"/>
    <w:rsid w:val="00C419DE"/>
    <w:rsid w:val="00C76E90"/>
    <w:rsid w:val="00CB0BC1"/>
    <w:rsid w:val="00CC7B07"/>
    <w:rsid w:val="00CD341F"/>
    <w:rsid w:val="00CE15DF"/>
    <w:rsid w:val="00CF43D1"/>
    <w:rsid w:val="00CF7510"/>
    <w:rsid w:val="00D1606F"/>
    <w:rsid w:val="00D31848"/>
    <w:rsid w:val="00D32DB8"/>
    <w:rsid w:val="00D45B43"/>
    <w:rsid w:val="00D60B0A"/>
    <w:rsid w:val="00D66331"/>
    <w:rsid w:val="00DA5DB9"/>
    <w:rsid w:val="00DB1458"/>
    <w:rsid w:val="00DB2451"/>
    <w:rsid w:val="00DD06FC"/>
    <w:rsid w:val="00DE44E3"/>
    <w:rsid w:val="00DF1EC9"/>
    <w:rsid w:val="00E36FBC"/>
    <w:rsid w:val="00E5088C"/>
    <w:rsid w:val="00E64573"/>
    <w:rsid w:val="00E83FB6"/>
    <w:rsid w:val="00E92CF5"/>
    <w:rsid w:val="00EA185F"/>
    <w:rsid w:val="00EF52EA"/>
    <w:rsid w:val="00F020D9"/>
    <w:rsid w:val="00F03E70"/>
    <w:rsid w:val="00F11DBE"/>
    <w:rsid w:val="00F13385"/>
    <w:rsid w:val="00F244A1"/>
    <w:rsid w:val="00F62D2F"/>
    <w:rsid w:val="00FA1E56"/>
    <w:rsid w:val="00FB50AE"/>
    <w:rsid w:val="00FC3174"/>
    <w:rsid w:val="00FD676E"/>
    <w:rsid w:val="00FD7009"/>
    <w:rsid w:val="00FF7D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255D2C"/>
    <w:pPr>
      <w:spacing w:before="0" w:after="0"/>
    </w:pPr>
    <w:rPr>
      <w:sz w:val="20"/>
      <w:szCs w:val="20"/>
    </w:rPr>
  </w:style>
  <w:style w:type="character" w:customStyle="1" w:styleId="FootnoteTextChar">
    <w:name w:val="Footnote Text Char"/>
    <w:basedOn w:val="DefaultParagraphFont"/>
    <w:link w:val="FootnoteText"/>
    <w:uiPriority w:val="99"/>
    <w:semiHidden/>
    <w:rsid w:val="00255D2C"/>
    <w:rPr>
      <w:rFonts w:ascii="Tahoma" w:eastAsia="MS Mincho" w:hAnsi="Tahoma" w:cs="Tahoma"/>
    </w:rPr>
  </w:style>
  <w:style w:type="character" w:styleId="FootnoteReference">
    <w:name w:val="footnote reference"/>
    <w:basedOn w:val="DefaultParagraphFont"/>
    <w:uiPriority w:val="99"/>
    <w:semiHidden/>
    <w:unhideWhenUsed/>
    <w:rsid w:val="00255D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icrosoft.com/education"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56E5946-D315-4E6A-B516-51E4932111DE}">
  <ds:schemaRefs>
    <ds:schemaRef ds:uri="http://schemas.openxmlformats.org/officeDocument/2006/bibliography"/>
  </ds:schemaRefs>
</ds:datastoreItem>
</file>

<file path=customXml/itemProps2.xml><?xml version="1.0" encoding="utf-8"?>
<ds:datastoreItem xmlns:ds="http://schemas.openxmlformats.org/officeDocument/2006/customXml" ds:itemID="{A042CAEB-712B-44CF-91ED-C70CF8137148}"/>
</file>

<file path=customXml/itemProps3.xml><?xml version="1.0" encoding="utf-8"?>
<ds:datastoreItem xmlns:ds="http://schemas.openxmlformats.org/officeDocument/2006/customXml" ds:itemID="{AF722C26-E43A-42E3-AA75-546B1A4F941D}"/>
</file>

<file path=customXml/itemProps4.xml><?xml version="1.0" encoding="utf-8"?>
<ds:datastoreItem xmlns:ds="http://schemas.openxmlformats.org/officeDocument/2006/customXml" ds:itemID="{EC82A178-34D9-4637-A2FF-C825B8321754}"/>
</file>

<file path=docProps/app.xml><?xml version="1.0" encoding="utf-8"?>
<Properties xmlns="http://schemas.openxmlformats.org/officeDocument/2006/extended-properties" xmlns:vt="http://schemas.openxmlformats.org/officeDocument/2006/docPropsVTypes">
  <Template>Normal</Template>
  <TotalTime>0</TotalTime>
  <Pages>8</Pages>
  <Words>3801</Words>
  <Characters>21667</Characters>
  <Application>Microsoft Office Word</Application>
  <DocSecurity>0</DocSecurity>
  <Lines>180</Lines>
  <Paragraphs>50</Paragraphs>
  <ScaleCrop>false</ScaleCrop>
  <Company/>
  <LinksUpToDate>false</LinksUpToDate>
  <CharactersWithSpaces>25418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2018-10-23T16:25:00Z</dcterms:created>
  <dcterms:modified xsi:type="dcterms:W3CDTF">2018-10-23T16:25:00Z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